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7D3" w:rsidRPr="00CE19D2" w:rsidRDefault="00276250" w:rsidP="00B867D3">
      <w:pPr>
        <w:jc w:val="center"/>
        <w:rPr>
          <w:rFonts w:asciiTheme="minorHAnsi" w:hAnsiTheme="minorHAnsi"/>
          <w:bCs/>
          <w:sz w:val="28"/>
          <w:szCs w:val="28"/>
          <w:u w:val="single"/>
        </w:rPr>
      </w:pPr>
      <w:r w:rsidRPr="00CE19D2">
        <w:rPr>
          <w:rFonts w:asciiTheme="minorHAnsi" w:hAnsiTheme="minorHAnsi" w:cs="Arial"/>
          <w:b/>
          <w:bCs/>
          <w:noProof/>
          <w:color w:val="000000"/>
          <w:sz w:val="28"/>
          <w:szCs w:val="28"/>
          <w:lang w:eastAsia="sk-SK"/>
        </w:rPr>
        <w:drawing>
          <wp:anchor distT="0" distB="0" distL="114300" distR="114300" simplePos="0" relativeHeight="251671552" behindDoc="1" locked="0" layoutInCell="1" allowOverlap="1">
            <wp:simplePos x="0" y="0"/>
            <wp:positionH relativeFrom="column">
              <wp:posOffset>5386070</wp:posOffset>
            </wp:positionH>
            <wp:positionV relativeFrom="paragraph">
              <wp:posOffset>-252730</wp:posOffset>
            </wp:positionV>
            <wp:extent cx="638175" cy="733425"/>
            <wp:effectExtent l="19050" t="0" r="9525" b="0"/>
            <wp:wrapNone/>
            <wp:docPr id="4" name="Obrázok 2" descr="PSČ Veľká Franková 059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Č Veľká Franková 059 78"/>
                    <pic:cNvPicPr>
                      <a:picLocks noChangeAspect="1" noChangeArrowheads="1"/>
                    </pic:cNvPicPr>
                  </pic:nvPicPr>
                  <pic:blipFill>
                    <a:blip r:embed="rId8" r:link="rId9" cstate="print"/>
                    <a:srcRect/>
                    <a:stretch>
                      <a:fillRect/>
                    </a:stretch>
                  </pic:blipFill>
                  <pic:spPr bwMode="auto">
                    <a:xfrm>
                      <a:off x="0" y="0"/>
                      <a:ext cx="638175" cy="733425"/>
                    </a:xfrm>
                    <a:prstGeom prst="rect">
                      <a:avLst/>
                    </a:prstGeom>
                    <a:noFill/>
                    <a:ln w="9525">
                      <a:noFill/>
                      <a:miter lim="800000"/>
                      <a:headEnd/>
                      <a:tailEnd/>
                    </a:ln>
                  </pic:spPr>
                </pic:pic>
              </a:graphicData>
            </a:graphic>
          </wp:anchor>
        </w:drawing>
      </w:r>
      <w:r w:rsidR="00B867D3" w:rsidRPr="00CE19D2">
        <w:rPr>
          <w:rFonts w:asciiTheme="minorHAnsi" w:hAnsiTheme="minorHAnsi"/>
          <w:bCs/>
          <w:sz w:val="28"/>
          <w:szCs w:val="28"/>
          <w:u w:val="single"/>
        </w:rPr>
        <w:t xml:space="preserve">ARCHING® SNV s.r.o., Okružná 787/18, 058 01 Poprad </w:t>
      </w:r>
    </w:p>
    <w:p w:rsidR="00B867D3" w:rsidRPr="00CE19D2" w:rsidRDefault="00B867D3" w:rsidP="00B867D3">
      <w:pPr>
        <w:jc w:val="center"/>
        <w:rPr>
          <w:rFonts w:asciiTheme="minorHAnsi" w:hAnsiTheme="minorHAnsi"/>
          <w:bCs/>
          <w:sz w:val="28"/>
          <w:szCs w:val="28"/>
          <w:u w:val="single"/>
        </w:rPr>
      </w:pPr>
      <w:r w:rsidRPr="00CE19D2">
        <w:rPr>
          <w:rFonts w:asciiTheme="minorHAnsi" w:hAnsiTheme="minorHAnsi"/>
          <w:bCs/>
          <w:sz w:val="28"/>
          <w:szCs w:val="28"/>
          <w:u w:val="single"/>
        </w:rPr>
        <w:t>kuvik@arching.sk</w:t>
      </w: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276250"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noProof/>
          <w:color w:val="000000"/>
          <w:lang w:eastAsia="sk-SK"/>
        </w:rPr>
        <w:drawing>
          <wp:inline distT="0" distB="0" distL="0" distR="0">
            <wp:extent cx="5562600" cy="3845748"/>
            <wp:effectExtent l="19050" t="0" r="0" b="0"/>
            <wp:docPr id="3" name="Obrázok 1" descr="Ubytovanie Veľká Frank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ytovanie Veľká Franková"/>
                    <pic:cNvPicPr>
                      <a:picLocks noChangeAspect="1" noChangeArrowheads="1"/>
                    </pic:cNvPicPr>
                  </pic:nvPicPr>
                  <pic:blipFill>
                    <a:blip r:embed="rId10" cstate="print"/>
                    <a:srcRect/>
                    <a:stretch>
                      <a:fillRect/>
                    </a:stretch>
                  </pic:blipFill>
                  <pic:spPr bwMode="auto">
                    <a:xfrm>
                      <a:off x="0" y="0"/>
                      <a:ext cx="5563409" cy="3846307"/>
                    </a:xfrm>
                    <a:prstGeom prst="rect">
                      <a:avLst/>
                    </a:prstGeom>
                    <a:noFill/>
                    <a:ln w="9525">
                      <a:noFill/>
                      <a:miter lim="800000"/>
                      <a:headEnd/>
                      <a:tailEnd/>
                    </a:ln>
                  </pic:spPr>
                </pic:pic>
              </a:graphicData>
            </a:graphic>
          </wp:inline>
        </w:drawing>
      </w: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DE7D57" w:rsidP="00CE19D2">
      <w:pPr>
        <w:tabs>
          <w:tab w:val="left" w:pos="1985"/>
        </w:tabs>
        <w:autoSpaceDE w:val="0"/>
        <w:autoSpaceDN w:val="0"/>
        <w:adjustRightInd w:val="0"/>
        <w:jc w:val="center"/>
        <w:rPr>
          <w:rFonts w:asciiTheme="minorHAnsi" w:hAnsiTheme="minorHAnsi"/>
          <w:b/>
          <w:bCs/>
          <w:color w:val="000000"/>
          <w:sz w:val="48"/>
          <w:szCs w:val="48"/>
        </w:rPr>
      </w:pPr>
      <w:r w:rsidRPr="00CE19D2">
        <w:rPr>
          <w:rFonts w:asciiTheme="minorHAnsi" w:hAnsiTheme="minorHAnsi"/>
          <w:b/>
          <w:bCs/>
          <w:color w:val="000000"/>
          <w:sz w:val="48"/>
          <w:szCs w:val="48"/>
        </w:rPr>
        <w:t>ZÁVÄZNÁ   ČASŤ</w:t>
      </w:r>
    </w:p>
    <w:p w:rsidR="00DE7D57" w:rsidRPr="00CE19D2" w:rsidRDefault="00DE7D57" w:rsidP="00CE19D2">
      <w:pPr>
        <w:tabs>
          <w:tab w:val="left" w:pos="1985"/>
        </w:tabs>
        <w:autoSpaceDE w:val="0"/>
        <w:autoSpaceDN w:val="0"/>
        <w:adjustRightInd w:val="0"/>
        <w:jc w:val="center"/>
        <w:rPr>
          <w:rFonts w:asciiTheme="minorHAnsi" w:hAnsiTheme="minorHAnsi"/>
          <w:b/>
          <w:bCs/>
          <w:color w:val="000000"/>
          <w:sz w:val="48"/>
          <w:szCs w:val="48"/>
        </w:rPr>
      </w:pPr>
      <w:r w:rsidRPr="00CE19D2">
        <w:rPr>
          <w:rFonts w:asciiTheme="minorHAnsi" w:hAnsiTheme="minorHAnsi"/>
          <w:b/>
          <w:bCs/>
          <w:color w:val="000000"/>
          <w:sz w:val="48"/>
          <w:szCs w:val="48"/>
        </w:rPr>
        <w:t>ÚZEMNÉHO  PLÁNU  OBCE</w:t>
      </w:r>
    </w:p>
    <w:p w:rsidR="00DE7D57" w:rsidRPr="00CE19D2" w:rsidRDefault="00276250" w:rsidP="00DE7D57">
      <w:pPr>
        <w:tabs>
          <w:tab w:val="left" w:pos="1985"/>
        </w:tabs>
        <w:autoSpaceDE w:val="0"/>
        <w:autoSpaceDN w:val="0"/>
        <w:adjustRightInd w:val="0"/>
        <w:jc w:val="center"/>
        <w:rPr>
          <w:rFonts w:asciiTheme="minorHAnsi" w:hAnsiTheme="minorHAnsi"/>
          <w:b/>
          <w:bCs/>
          <w:color w:val="000000"/>
          <w:sz w:val="48"/>
          <w:szCs w:val="48"/>
        </w:rPr>
      </w:pPr>
      <w:r w:rsidRPr="00CE19D2">
        <w:rPr>
          <w:rFonts w:asciiTheme="minorHAnsi" w:hAnsiTheme="minorHAnsi"/>
          <w:b/>
          <w:bCs/>
          <w:color w:val="000000"/>
          <w:sz w:val="48"/>
          <w:szCs w:val="48"/>
        </w:rPr>
        <w:t>VEĽKÁ  FRANKOVÁ</w:t>
      </w:r>
    </w:p>
    <w:p w:rsidR="00CE19D2" w:rsidRPr="00CE19D2" w:rsidRDefault="00CE19D2" w:rsidP="00DE7D57">
      <w:pPr>
        <w:tabs>
          <w:tab w:val="left" w:pos="1985"/>
        </w:tabs>
        <w:autoSpaceDE w:val="0"/>
        <w:autoSpaceDN w:val="0"/>
        <w:adjustRightInd w:val="0"/>
        <w:jc w:val="center"/>
        <w:rPr>
          <w:rFonts w:asciiTheme="minorHAnsi" w:hAnsiTheme="minorHAnsi"/>
          <w:b/>
          <w:bCs/>
          <w:color w:val="000000"/>
          <w:sz w:val="48"/>
          <w:szCs w:val="48"/>
        </w:rPr>
      </w:pPr>
    </w:p>
    <w:p w:rsidR="004E5C8A" w:rsidRPr="00CE19D2" w:rsidRDefault="004E5C8A" w:rsidP="00DE7D57">
      <w:pPr>
        <w:tabs>
          <w:tab w:val="left" w:pos="1985"/>
        </w:tabs>
        <w:autoSpaceDE w:val="0"/>
        <w:autoSpaceDN w:val="0"/>
        <w:adjustRightInd w:val="0"/>
        <w:jc w:val="center"/>
        <w:rPr>
          <w:rFonts w:asciiTheme="minorHAnsi" w:hAnsiTheme="minorHAnsi"/>
          <w:bCs/>
          <w:color w:val="000000"/>
        </w:rPr>
      </w:pPr>
    </w:p>
    <w:tbl>
      <w:tblPr>
        <w:tblStyle w:val="Mriekatabuky"/>
        <w:tblW w:w="0" w:type="auto"/>
        <w:tblLook w:val="04A0"/>
      </w:tblPr>
      <w:tblGrid>
        <w:gridCol w:w="9210"/>
      </w:tblGrid>
      <w:tr w:rsidR="00CE19D2" w:rsidRPr="00CE19D2" w:rsidTr="00CE19D2">
        <w:tc>
          <w:tcPr>
            <w:tcW w:w="9210" w:type="dxa"/>
          </w:tcPr>
          <w:p w:rsidR="00CE19D2" w:rsidRPr="00CE19D2" w:rsidRDefault="00CE19D2" w:rsidP="00CE19D2">
            <w:pPr>
              <w:rPr>
                <w:rFonts w:asciiTheme="minorHAnsi" w:hAnsiTheme="minorHAnsi"/>
                <w:sz w:val="20"/>
                <w:szCs w:val="20"/>
              </w:rPr>
            </w:pPr>
            <w:r w:rsidRPr="00CE19D2">
              <w:rPr>
                <w:rFonts w:asciiTheme="minorHAnsi" w:hAnsiTheme="minorHAnsi"/>
                <w:sz w:val="20"/>
                <w:szCs w:val="20"/>
              </w:rPr>
              <w:t xml:space="preserve">Schvaľovacia doložka </w:t>
            </w:r>
          </w:p>
        </w:tc>
      </w:tr>
      <w:tr w:rsidR="00CE19D2" w:rsidRPr="00CE19D2" w:rsidTr="00CE19D2">
        <w:tc>
          <w:tcPr>
            <w:tcW w:w="9210" w:type="dxa"/>
          </w:tcPr>
          <w:p w:rsidR="00CE19D2" w:rsidRPr="00CE19D2" w:rsidRDefault="00CE19D2" w:rsidP="00CE19D2">
            <w:pPr>
              <w:rPr>
                <w:rFonts w:asciiTheme="minorHAnsi" w:hAnsiTheme="minorHAnsi"/>
                <w:sz w:val="20"/>
                <w:szCs w:val="20"/>
              </w:rPr>
            </w:pPr>
            <w:r w:rsidRPr="00CE19D2">
              <w:rPr>
                <w:rFonts w:asciiTheme="minorHAnsi" w:hAnsiTheme="minorHAnsi"/>
                <w:sz w:val="20"/>
                <w:szCs w:val="20"/>
              </w:rPr>
              <w:t xml:space="preserve">Označenie schvaľovacieho orgánu: Obecné zastupiteľstvo vo Veľkej Frankovej </w:t>
            </w:r>
          </w:p>
        </w:tc>
      </w:tr>
      <w:tr w:rsidR="00CE19D2" w:rsidRPr="00CE19D2" w:rsidTr="00CE19D2">
        <w:tc>
          <w:tcPr>
            <w:tcW w:w="9210" w:type="dxa"/>
          </w:tcPr>
          <w:p w:rsidR="00CE19D2" w:rsidRPr="00CE19D2" w:rsidRDefault="00CE19D2" w:rsidP="00CE19D2">
            <w:pPr>
              <w:rPr>
                <w:rFonts w:asciiTheme="minorHAnsi" w:hAnsiTheme="minorHAnsi"/>
                <w:sz w:val="20"/>
                <w:szCs w:val="20"/>
              </w:rPr>
            </w:pPr>
            <w:r w:rsidRPr="00CE19D2">
              <w:rPr>
                <w:rFonts w:asciiTheme="minorHAnsi" w:hAnsiTheme="minorHAnsi"/>
                <w:sz w:val="20"/>
                <w:szCs w:val="20"/>
              </w:rPr>
              <w:t xml:space="preserve">Číslo uznesenia a dátum schválenia:  </w:t>
            </w:r>
          </w:p>
        </w:tc>
      </w:tr>
      <w:tr w:rsidR="00CE19D2" w:rsidRPr="00CE19D2" w:rsidTr="00CE19D2">
        <w:tc>
          <w:tcPr>
            <w:tcW w:w="9210" w:type="dxa"/>
          </w:tcPr>
          <w:p w:rsidR="00CE19D2" w:rsidRPr="00CE19D2" w:rsidRDefault="00CE19D2" w:rsidP="00CE19D2">
            <w:pPr>
              <w:rPr>
                <w:rFonts w:asciiTheme="minorHAnsi" w:hAnsiTheme="minorHAnsi"/>
                <w:sz w:val="20"/>
                <w:szCs w:val="20"/>
              </w:rPr>
            </w:pPr>
            <w:r w:rsidRPr="00CE19D2">
              <w:rPr>
                <w:rFonts w:asciiTheme="minorHAnsi" w:hAnsiTheme="minorHAnsi"/>
                <w:sz w:val="20"/>
                <w:szCs w:val="20"/>
              </w:rPr>
              <w:t xml:space="preserve">Číslo VZN obce, ktorým sa vyhlasuje záväzná časť ÚPN obce :  </w:t>
            </w:r>
          </w:p>
        </w:tc>
      </w:tr>
      <w:tr w:rsidR="00CE19D2" w:rsidRPr="00CE19D2" w:rsidTr="00CE19D2">
        <w:tc>
          <w:tcPr>
            <w:tcW w:w="9210" w:type="dxa"/>
          </w:tcPr>
          <w:p w:rsidR="00CE19D2" w:rsidRPr="00CE19D2" w:rsidRDefault="00CE19D2" w:rsidP="00CE19D2">
            <w:pPr>
              <w:rPr>
                <w:rFonts w:asciiTheme="minorHAnsi" w:hAnsiTheme="minorHAnsi"/>
                <w:sz w:val="20"/>
                <w:szCs w:val="20"/>
              </w:rPr>
            </w:pPr>
            <w:r w:rsidRPr="00CE19D2">
              <w:rPr>
                <w:rFonts w:asciiTheme="minorHAnsi" w:hAnsiTheme="minorHAnsi"/>
                <w:sz w:val="20"/>
                <w:szCs w:val="20"/>
              </w:rPr>
              <w:t xml:space="preserve">Oprávnená osoba: Pavol </w:t>
            </w:r>
            <w:proofErr w:type="spellStart"/>
            <w:r w:rsidRPr="00CE19D2">
              <w:rPr>
                <w:rFonts w:asciiTheme="minorHAnsi" w:hAnsiTheme="minorHAnsi"/>
                <w:sz w:val="20"/>
                <w:szCs w:val="20"/>
              </w:rPr>
              <w:t>Soľava</w:t>
            </w:r>
            <w:proofErr w:type="spellEnd"/>
            <w:r w:rsidRPr="00CE19D2">
              <w:rPr>
                <w:rFonts w:asciiTheme="minorHAnsi" w:hAnsiTheme="minorHAnsi"/>
                <w:sz w:val="20"/>
                <w:szCs w:val="20"/>
              </w:rPr>
              <w:t xml:space="preserve"> – starosta obce </w:t>
            </w:r>
          </w:p>
          <w:p w:rsidR="00CE19D2" w:rsidRPr="00CE19D2" w:rsidRDefault="00CE19D2" w:rsidP="00CE19D2">
            <w:pPr>
              <w:rPr>
                <w:rFonts w:asciiTheme="minorHAnsi" w:hAnsiTheme="minorHAnsi"/>
                <w:sz w:val="20"/>
                <w:szCs w:val="20"/>
              </w:rPr>
            </w:pPr>
          </w:p>
        </w:tc>
      </w:tr>
    </w:tbl>
    <w:p w:rsidR="00DE7D57" w:rsidRPr="00CE19D2" w:rsidRDefault="00DE7D57" w:rsidP="000111E3">
      <w:pPr>
        <w:tabs>
          <w:tab w:val="left" w:pos="1985"/>
        </w:tabs>
        <w:autoSpaceDE w:val="0"/>
        <w:autoSpaceDN w:val="0"/>
        <w:adjustRightInd w:val="0"/>
        <w:rPr>
          <w:rFonts w:asciiTheme="minorHAnsi" w:hAnsiTheme="minorHAnsi"/>
          <w:b/>
          <w:bCs/>
          <w:color w:val="000000"/>
        </w:rPr>
      </w:pPr>
    </w:p>
    <w:p w:rsidR="00DE7D57" w:rsidRPr="00CE19D2" w:rsidRDefault="00A74654" w:rsidP="00276250">
      <w:pPr>
        <w:autoSpaceDE w:val="0"/>
        <w:autoSpaceDN w:val="0"/>
        <w:adjustRightInd w:val="0"/>
        <w:jc w:val="center"/>
        <w:rPr>
          <w:rFonts w:asciiTheme="minorHAnsi" w:eastAsia="Calibri" w:hAnsiTheme="minorHAnsi"/>
          <w:b/>
          <w:caps/>
          <w:sz w:val="20"/>
          <w:szCs w:val="20"/>
        </w:rPr>
        <w:sectPr w:rsidR="00DE7D57" w:rsidRPr="00CE19D2" w:rsidSect="00D54227">
          <w:headerReference w:type="default" r:id="rId11"/>
          <w:footerReference w:type="default" r:id="rId12"/>
          <w:footerReference w:type="first" r:id="rId13"/>
          <w:pgSz w:w="11906" w:h="16838" w:code="9"/>
          <w:pgMar w:top="1418" w:right="1418" w:bottom="1418" w:left="1418" w:header="709" w:footer="709" w:gutter="0"/>
          <w:cols w:space="708"/>
          <w:titlePg/>
          <w:docGrid w:linePitch="360"/>
        </w:sectPr>
      </w:pPr>
      <w:r w:rsidRPr="00CE19D2">
        <w:rPr>
          <w:rFonts w:asciiTheme="minorHAnsi" w:eastAsia="Calibri" w:hAnsiTheme="minorHAnsi"/>
          <w:sz w:val="20"/>
          <w:szCs w:val="20"/>
        </w:rPr>
        <w:t>október</w:t>
      </w:r>
      <w:r w:rsidR="00276250" w:rsidRPr="00CE19D2">
        <w:rPr>
          <w:rFonts w:asciiTheme="minorHAnsi" w:eastAsia="Calibri" w:hAnsiTheme="minorHAnsi"/>
          <w:sz w:val="20"/>
          <w:szCs w:val="20"/>
        </w:rPr>
        <w:t xml:space="preserve"> 2021</w:t>
      </w:r>
    </w:p>
    <w:p w:rsidR="00DE7D57" w:rsidRPr="00CE19D2" w:rsidRDefault="004E5C8A" w:rsidP="00CE19D2">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lastRenderedPageBreak/>
        <w:t>OBSAH:</w:t>
      </w:r>
    </w:p>
    <w:p w:rsidR="004E5C8A" w:rsidRPr="00CE19D2" w:rsidRDefault="004E5C8A" w:rsidP="00CE19D2">
      <w:pPr>
        <w:tabs>
          <w:tab w:val="left" w:pos="1985"/>
        </w:tabs>
        <w:autoSpaceDE w:val="0"/>
        <w:autoSpaceDN w:val="0"/>
        <w:adjustRightInd w:val="0"/>
        <w:rPr>
          <w:rFonts w:asciiTheme="minorHAnsi" w:hAnsiTheme="minorHAnsi"/>
          <w:b/>
          <w:bCs/>
          <w:color w:val="000000"/>
        </w:rPr>
      </w:pPr>
    </w:p>
    <w:p w:rsidR="004E5C8A" w:rsidRPr="00CE19D2" w:rsidRDefault="004E5C8A"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highlight w:val="lightGray"/>
        </w:rPr>
        <w:t>1. REGULATÍVY Ú</w:t>
      </w:r>
      <w:r w:rsidR="00CE19D2" w:rsidRPr="00CE19D2">
        <w:rPr>
          <w:rFonts w:asciiTheme="minorHAnsi" w:hAnsiTheme="minorHAnsi"/>
          <w:b/>
          <w:bCs/>
          <w:color w:val="000000"/>
          <w:highlight w:val="lightGray"/>
        </w:rPr>
        <w:t>ZEMNÉHO ROZVOJA ..............</w:t>
      </w:r>
      <w:r w:rsidRPr="00CE19D2">
        <w:rPr>
          <w:rFonts w:asciiTheme="minorHAnsi" w:hAnsiTheme="minorHAnsi"/>
          <w:b/>
          <w:bCs/>
          <w:color w:val="000000"/>
          <w:highlight w:val="lightGray"/>
        </w:rPr>
        <w:t>............</w:t>
      </w:r>
      <w:r w:rsidR="007B5683" w:rsidRPr="00CE19D2">
        <w:rPr>
          <w:rFonts w:asciiTheme="minorHAnsi" w:hAnsiTheme="minorHAnsi"/>
          <w:b/>
          <w:bCs/>
          <w:color w:val="000000"/>
          <w:highlight w:val="lightGray"/>
        </w:rPr>
        <w:t>.</w:t>
      </w:r>
      <w:r w:rsidR="00CE19D2" w:rsidRPr="00CE19D2">
        <w:rPr>
          <w:rFonts w:asciiTheme="minorHAnsi" w:hAnsiTheme="minorHAnsi"/>
          <w:b/>
          <w:bCs/>
          <w:color w:val="000000"/>
          <w:highlight w:val="lightGray"/>
        </w:rPr>
        <w:t>.......</w:t>
      </w:r>
      <w:r w:rsidR="007B5683" w:rsidRPr="00CE19D2">
        <w:rPr>
          <w:rFonts w:asciiTheme="minorHAnsi" w:hAnsiTheme="minorHAnsi"/>
          <w:b/>
          <w:bCs/>
          <w:color w:val="000000"/>
          <w:highlight w:val="lightGray"/>
        </w:rPr>
        <w:t>...................................</w:t>
      </w:r>
      <w:r w:rsidRPr="00CE19D2">
        <w:rPr>
          <w:rFonts w:asciiTheme="minorHAnsi" w:hAnsiTheme="minorHAnsi"/>
          <w:b/>
          <w:bCs/>
          <w:color w:val="000000"/>
          <w:highlight w:val="lightGray"/>
        </w:rPr>
        <w:t xml:space="preserve">...... </w:t>
      </w:r>
      <w:r w:rsidR="00B20E6D" w:rsidRPr="00CE19D2">
        <w:rPr>
          <w:rFonts w:asciiTheme="minorHAnsi" w:hAnsiTheme="minorHAnsi"/>
          <w:b/>
          <w:bCs/>
          <w:color w:val="000000"/>
          <w:highlight w:val="lightGray"/>
        </w:rPr>
        <w:t>3</w:t>
      </w:r>
    </w:p>
    <w:p w:rsidR="004E5C8A" w:rsidRPr="00CE19D2" w:rsidRDefault="00A569B5" w:rsidP="00CE19D2">
      <w:pPr>
        <w:pStyle w:val="Odsekzoznamu"/>
        <w:numPr>
          <w:ilvl w:val="1"/>
          <w:numId w:val="11"/>
        </w:numPr>
        <w:tabs>
          <w:tab w:val="left" w:pos="1985"/>
        </w:tabs>
        <w:autoSpaceDE w:val="0"/>
        <w:autoSpaceDN w:val="0"/>
        <w:adjustRightInd w:val="0"/>
        <w:spacing w:line="240" w:lineRule="auto"/>
        <w:rPr>
          <w:rFonts w:asciiTheme="minorHAnsi" w:hAnsiTheme="minorHAnsi"/>
          <w:b/>
          <w:sz w:val="24"/>
          <w:szCs w:val="24"/>
        </w:rPr>
      </w:pPr>
      <w:r w:rsidRPr="00CE19D2">
        <w:rPr>
          <w:rFonts w:asciiTheme="minorHAnsi" w:hAnsiTheme="minorHAnsi"/>
          <w:b/>
          <w:sz w:val="24"/>
          <w:szCs w:val="24"/>
        </w:rPr>
        <w:t>Definície použitých po</w:t>
      </w:r>
      <w:r w:rsidR="00D54227" w:rsidRPr="00CE19D2">
        <w:rPr>
          <w:rFonts w:asciiTheme="minorHAnsi" w:hAnsiTheme="minorHAnsi"/>
          <w:b/>
          <w:sz w:val="24"/>
          <w:szCs w:val="24"/>
        </w:rPr>
        <w:t xml:space="preserve">jmov </w:t>
      </w:r>
      <w:r w:rsidR="00CE19D2">
        <w:rPr>
          <w:rFonts w:asciiTheme="minorHAnsi" w:hAnsiTheme="minorHAnsi"/>
          <w:b/>
          <w:sz w:val="24"/>
          <w:szCs w:val="24"/>
        </w:rPr>
        <w:t xml:space="preserve">  .................</w:t>
      </w:r>
      <w:r w:rsidR="004E5C8A" w:rsidRPr="00CE19D2">
        <w:rPr>
          <w:rFonts w:asciiTheme="minorHAnsi" w:hAnsiTheme="minorHAnsi"/>
          <w:b/>
          <w:sz w:val="24"/>
          <w:szCs w:val="24"/>
        </w:rPr>
        <w:t>........</w:t>
      </w:r>
      <w:r w:rsidR="00D54227" w:rsidRPr="00CE19D2">
        <w:rPr>
          <w:rFonts w:asciiTheme="minorHAnsi" w:hAnsiTheme="minorHAnsi"/>
          <w:b/>
          <w:sz w:val="24"/>
          <w:szCs w:val="24"/>
        </w:rPr>
        <w:t>................</w:t>
      </w:r>
      <w:r w:rsidR="004E5C8A" w:rsidRPr="00CE19D2">
        <w:rPr>
          <w:rFonts w:asciiTheme="minorHAnsi" w:hAnsiTheme="minorHAnsi"/>
          <w:b/>
          <w:sz w:val="24"/>
          <w:szCs w:val="24"/>
        </w:rPr>
        <w:t>..............................</w:t>
      </w:r>
      <w:r w:rsidR="007B5683" w:rsidRPr="00CE19D2">
        <w:rPr>
          <w:rFonts w:asciiTheme="minorHAnsi" w:hAnsiTheme="minorHAnsi"/>
          <w:b/>
          <w:sz w:val="24"/>
          <w:szCs w:val="24"/>
        </w:rPr>
        <w:t>.....</w:t>
      </w:r>
      <w:r w:rsidR="00B20E6D" w:rsidRPr="00CE19D2">
        <w:rPr>
          <w:rFonts w:asciiTheme="minorHAnsi" w:hAnsiTheme="minorHAnsi"/>
          <w:b/>
          <w:sz w:val="24"/>
          <w:szCs w:val="24"/>
        </w:rPr>
        <w:t>.......  4</w:t>
      </w:r>
    </w:p>
    <w:p w:rsidR="007B5683" w:rsidRPr="00CE19D2" w:rsidRDefault="004E5C8A" w:rsidP="00CE19D2">
      <w:pPr>
        <w:pStyle w:val="Odsekzoznamu"/>
        <w:numPr>
          <w:ilvl w:val="1"/>
          <w:numId w:val="11"/>
        </w:numPr>
        <w:tabs>
          <w:tab w:val="left" w:pos="1985"/>
        </w:tabs>
        <w:autoSpaceDE w:val="0"/>
        <w:autoSpaceDN w:val="0"/>
        <w:adjustRightInd w:val="0"/>
        <w:spacing w:line="240" w:lineRule="auto"/>
        <w:rPr>
          <w:rFonts w:asciiTheme="minorHAnsi" w:hAnsiTheme="minorHAnsi"/>
          <w:b/>
          <w:bCs/>
          <w:color w:val="000000"/>
          <w:sz w:val="24"/>
          <w:szCs w:val="24"/>
        </w:rPr>
      </w:pPr>
      <w:r w:rsidRPr="00CE19D2">
        <w:rPr>
          <w:rFonts w:asciiTheme="minorHAnsi" w:hAnsiTheme="minorHAnsi"/>
          <w:b/>
          <w:bCs/>
          <w:color w:val="000000"/>
          <w:sz w:val="24"/>
          <w:szCs w:val="24"/>
        </w:rPr>
        <w:t>Terminológia funkčných ú</w:t>
      </w:r>
      <w:r w:rsidR="00CE19D2">
        <w:rPr>
          <w:rFonts w:asciiTheme="minorHAnsi" w:hAnsiTheme="minorHAnsi"/>
          <w:b/>
          <w:bCs/>
          <w:color w:val="000000"/>
          <w:sz w:val="24"/>
          <w:szCs w:val="24"/>
        </w:rPr>
        <w:t>zemí a plôch .............</w:t>
      </w:r>
      <w:r w:rsidRPr="00CE19D2">
        <w:rPr>
          <w:rFonts w:asciiTheme="minorHAnsi" w:hAnsiTheme="minorHAnsi"/>
          <w:b/>
          <w:bCs/>
          <w:color w:val="000000"/>
          <w:sz w:val="24"/>
          <w:szCs w:val="24"/>
        </w:rPr>
        <w:t>............</w:t>
      </w:r>
      <w:r w:rsidR="007B5683" w:rsidRPr="00CE19D2">
        <w:rPr>
          <w:rFonts w:asciiTheme="minorHAnsi" w:hAnsiTheme="minorHAnsi"/>
          <w:b/>
          <w:bCs/>
          <w:color w:val="000000"/>
          <w:sz w:val="24"/>
          <w:szCs w:val="24"/>
        </w:rPr>
        <w:t>..................</w:t>
      </w:r>
      <w:r w:rsidRPr="00CE19D2">
        <w:rPr>
          <w:rFonts w:asciiTheme="minorHAnsi" w:hAnsiTheme="minorHAnsi"/>
          <w:b/>
          <w:bCs/>
          <w:color w:val="000000"/>
          <w:sz w:val="24"/>
          <w:szCs w:val="24"/>
        </w:rPr>
        <w:t>........</w:t>
      </w:r>
      <w:r w:rsidR="007B5683" w:rsidRPr="00CE19D2">
        <w:rPr>
          <w:rFonts w:asciiTheme="minorHAnsi" w:hAnsiTheme="minorHAnsi"/>
          <w:b/>
          <w:bCs/>
          <w:color w:val="000000"/>
          <w:sz w:val="24"/>
          <w:szCs w:val="24"/>
        </w:rPr>
        <w:t>.....</w:t>
      </w:r>
      <w:r w:rsidR="00D54227" w:rsidRPr="00CE19D2">
        <w:rPr>
          <w:rFonts w:asciiTheme="minorHAnsi" w:hAnsiTheme="minorHAnsi"/>
          <w:b/>
          <w:bCs/>
          <w:color w:val="000000"/>
          <w:sz w:val="24"/>
          <w:szCs w:val="24"/>
        </w:rPr>
        <w:t>...........  5</w:t>
      </w:r>
    </w:p>
    <w:p w:rsidR="00FF0AFC" w:rsidRPr="00CE19D2" w:rsidRDefault="007B5683" w:rsidP="00CE19D2">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1.3  Zásady a regulatívy priestorového usporiadania územia a funkčného využitia</w:t>
      </w:r>
      <w:r w:rsidR="00D54227" w:rsidRPr="00CE19D2">
        <w:rPr>
          <w:rFonts w:asciiTheme="minorHAnsi" w:hAnsiTheme="minorHAnsi"/>
          <w:b/>
          <w:bCs/>
          <w:color w:val="000000"/>
        </w:rPr>
        <w:t xml:space="preserve"> ........ 8</w:t>
      </w:r>
    </w:p>
    <w:p w:rsidR="00FF0AFC" w:rsidRPr="00CE19D2" w:rsidRDefault="00FF0AFC"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highlight w:val="lightGray"/>
        </w:rPr>
        <w:t>2. Určenie prípustných, obmedzujúcich, alebo vylučujúcich podmienok pre využitie jednotlivých funkčných plôch ...........................</w:t>
      </w:r>
      <w:r w:rsidR="00CE19D2" w:rsidRPr="00CE19D2">
        <w:rPr>
          <w:rFonts w:asciiTheme="minorHAnsi" w:hAnsiTheme="minorHAnsi"/>
          <w:b/>
          <w:bCs/>
          <w:color w:val="000000"/>
          <w:highlight w:val="lightGray"/>
        </w:rPr>
        <w:t>........................</w:t>
      </w:r>
      <w:r w:rsidRPr="00CE19D2">
        <w:rPr>
          <w:rFonts w:asciiTheme="minorHAnsi" w:hAnsiTheme="minorHAnsi"/>
          <w:b/>
          <w:bCs/>
          <w:color w:val="000000"/>
          <w:highlight w:val="lightGray"/>
        </w:rPr>
        <w:t>..................................</w:t>
      </w:r>
      <w:r w:rsidR="00FB140D">
        <w:rPr>
          <w:rFonts w:asciiTheme="minorHAnsi" w:hAnsiTheme="minorHAnsi"/>
          <w:b/>
          <w:bCs/>
          <w:color w:val="000000"/>
          <w:highlight w:val="lightGray"/>
        </w:rPr>
        <w:t xml:space="preserve">.  </w:t>
      </w:r>
      <w:r w:rsidR="00FB140D">
        <w:rPr>
          <w:rFonts w:asciiTheme="minorHAnsi" w:hAnsiTheme="minorHAnsi"/>
          <w:b/>
          <w:bCs/>
          <w:color w:val="000000"/>
        </w:rPr>
        <w:t>10</w:t>
      </w:r>
    </w:p>
    <w:p w:rsidR="00DE7D57" w:rsidRPr="00CE19D2" w:rsidRDefault="00FF0AFC" w:rsidP="00CE19D2">
      <w:pPr>
        <w:tabs>
          <w:tab w:val="left" w:pos="1985"/>
        </w:tabs>
        <w:autoSpaceDE w:val="0"/>
        <w:autoSpaceDN w:val="0"/>
        <w:adjustRightInd w:val="0"/>
        <w:rPr>
          <w:rFonts w:asciiTheme="minorHAnsi" w:hAnsiTheme="minorHAnsi"/>
          <w:b/>
          <w:snapToGrid w:val="0"/>
        </w:rPr>
      </w:pPr>
      <w:r w:rsidRPr="00CE19D2">
        <w:rPr>
          <w:rFonts w:asciiTheme="minorHAnsi" w:hAnsiTheme="minorHAnsi"/>
          <w:b/>
          <w:snapToGrid w:val="0"/>
        </w:rPr>
        <w:t xml:space="preserve">2.1 </w:t>
      </w:r>
      <w:r w:rsidR="00EA0D1D" w:rsidRPr="00CE19D2">
        <w:rPr>
          <w:rFonts w:asciiTheme="minorHAnsi" w:hAnsiTheme="minorHAnsi"/>
          <w:b/>
          <w:snapToGrid w:val="0"/>
        </w:rPr>
        <w:t xml:space="preserve">  </w:t>
      </w:r>
      <w:r w:rsidRPr="00CE19D2">
        <w:rPr>
          <w:rFonts w:asciiTheme="minorHAnsi" w:hAnsiTheme="minorHAnsi"/>
          <w:b/>
          <w:snapToGrid w:val="0"/>
        </w:rPr>
        <w:t>Funkčná plocha pre rodinné domy</w:t>
      </w:r>
      <w:r w:rsidR="00EA0D1D" w:rsidRPr="00CE19D2">
        <w:rPr>
          <w:rFonts w:asciiTheme="minorHAnsi" w:hAnsiTheme="minorHAnsi"/>
          <w:b/>
          <w:snapToGrid w:val="0"/>
        </w:rPr>
        <w:t xml:space="preserve"> ...................</w:t>
      </w:r>
      <w:r w:rsidR="00CE19D2">
        <w:rPr>
          <w:rFonts w:asciiTheme="minorHAnsi" w:hAnsiTheme="minorHAnsi"/>
          <w:b/>
          <w:snapToGrid w:val="0"/>
        </w:rPr>
        <w:t>......................</w:t>
      </w:r>
      <w:r w:rsidRPr="00CE19D2">
        <w:rPr>
          <w:rFonts w:asciiTheme="minorHAnsi" w:hAnsiTheme="minorHAnsi"/>
          <w:b/>
          <w:snapToGrid w:val="0"/>
        </w:rPr>
        <w:t>..</w:t>
      </w:r>
      <w:r w:rsidR="00FB140D">
        <w:rPr>
          <w:rFonts w:asciiTheme="minorHAnsi" w:hAnsiTheme="minorHAnsi"/>
          <w:b/>
          <w:snapToGrid w:val="0"/>
        </w:rPr>
        <w:t>............................  10</w:t>
      </w:r>
    </w:p>
    <w:p w:rsidR="00DE7D57" w:rsidRPr="00CE19D2" w:rsidRDefault="00FF0AFC" w:rsidP="00CE19D2">
      <w:pPr>
        <w:tabs>
          <w:tab w:val="left" w:pos="1985"/>
        </w:tabs>
        <w:autoSpaceDE w:val="0"/>
        <w:autoSpaceDN w:val="0"/>
        <w:adjustRightInd w:val="0"/>
        <w:rPr>
          <w:rFonts w:asciiTheme="minorHAnsi" w:hAnsiTheme="minorHAnsi"/>
          <w:b/>
          <w:snapToGrid w:val="0"/>
        </w:rPr>
      </w:pPr>
      <w:r w:rsidRPr="00CE19D2">
        <w:rPr>
          <w:rFonts w:asciiTheme="minorHAnsi" w:hAnsiTheme="minorHAnsi"/>
          <w:b/>
        </w:rPr>
        <w:t xml:space="preserve">2.2 </w:t>
      </w:r>
      <w:r w:rsidR="00EA0D1D" w:rsidRPr="00CE19D2">
        <w:rPr>
          <w:rFonts w:asciiTheme="minorHAnsi" w:hAnsiTheme="minorHAnsi"/>
          <w:b/>
        </w:rPr>
        <w:t xml:space="preserve">  </w:t>
      </w:r>
      <w:r w:rsidRPr="00CE19D2">
        <w:rPr>
          <w:rFonts w:asciiTheme="minorHAnsi" w:hAnsiTheme="minorHAnsi"/>
          <w:b/>
          <w:snapToGrid w:val="0"/>
        </w:rPr>
        <w:t>Funkčná plocha pre bytové domy</w:t>
      </w:r>
      <w:r w:rsidR="00EA0D1D" w:rsidRPr="00CE19D2">
        <w:rPr>
          <w:rFonts w:asciiTheme="minorHAnsi" w:hAnsiTheme="minorHAnsi"/>
          <w:b/>
          <w:snapToGrid w:val="0"/>
        </w:rPr>
        <w:t xml:space="preserve"> ................</w:t>
      </w:r>
      <w:r w:rsidRPr="00CE19D2">
        <w:rPr>
          <w:rFonts w:asciiTheme="minorHAnsi" w:hAnsiTheme="minorHAnsi"/>
          <w:b/>
          <w:snapToGrid w:val="0"/>
        </w:rPr>
        <w:t>...</w:t>
      </w:r>
      <w:r w:rsidR="00CE19D2">
        <w:rPr>
          <w:rFonts w:asciiTheme="minorHAnsi" w:hAnsiTheme="minorHAnsi"/>
          <w:b/>
          <w:snapToGrid w:val="0"/>
        </w:rPr>
        <w:t>..........................</w:t>
      </w:r>
      <w:r w:rsidR="00FB140D">
        <w:rPr>
          <w:rFonts w:asciiTheme="minorHAnsi" w:hAnsiTheme="minorHAnsi"/>
          <w:b/>
          <w:snapToGrid w:val="0"/>
        </w:rPr>
        <w:t>...........................   11</w:t>
      </w:r>
    </w:p>
    <w:p w:rsidR="007B5683" w:rsidRPr="00CE19D2" w:rsidRDefault="00FF0AFC" w:rsidP="00CE19D2">
      <w:pPr>
        <w:tabs>
          <w:tab w:val="left" w:pos="1985"/>
        </w:tabs>
        <w:autoSpaceDE w:val="0"/>
        <w:autoSpaceDN w:val="0"/>
        <w:adjustRightInd w:val="0"/>
        <w:rPr>
          <w:rFonts w:asciiTheme="minorHAnsi" w:hAnsiTheme="minorHAnsi"/>
          <w:b/>
          <w:snapToGrid w:val="0"/>
        </w:rPr>
      </w:pPr>
      <w:r w:rsidRPr="00CE19D2">
        <w:rPr>
          <w:rFonts w:asciiTheme="minorHAnsi" w:hAnsiTheme="minorHAnsi"/>
          <w:b/>
          <w:snapToGrid w:val="0"/>
        </w:rPr>
        <w:t xml:space="preserve">2.3 </w:t>
      </w:r>
      <w:r w:rsidR="00EA0D1D" w:rsidRPr="00CE19D2">
        <w:rPr>
          <w:rFonts w:asciiTheme="minorHAnsi" w:hAnsiTheme="minorHAnsi"/>
          <w:b/>
          <w:snapToGrid w:val="0"/>
        </w:rPr>
        <w:t xml:space="preserve">  </w:t>
      </w:r>
      <w:r w:rsidRPr="00CE19D2">
        <w:rPr>
          <w:rFonts w:asciiTheme="minorHAnsi" w:hAnsiTheme="minorHAnsi"/>
          <w:b/>
          <w:snapToGrid w:val="0"/>
        </w:rPr>
        <w:t>Funkčná plocha občianskej vybavenosti</w:t>
      </w:r>
      <w:r w:rsidR="00EA0D1D" w:rsidRPr="00CE19D2">
        <w:rPr>
          <w:rFonts w:asciiTheme="minorHAnsi" w:hAnsiTheme="minorHAnsi"/>
          <w:b/>
          <w:snapToGrid w:val="0"/>
        </w:rPr>
        <w:t xml:space="preserve"> </w:t>
      </w:r>
      <w:r w:rsidR="00D54227" w:rsidRPr="00CE19D2">
        <w:rPr>
          <w:rFonts w:asciiTheme="minorHAnsi" w:hAnsiTheme="minorHAnsi"/>
          <w:b/>
          <w:snapToGrid w:val="0"/>
        </w:rPr>
        <w:t>a soc. infraštruktúry</w:t>
      </w:r>
      <w:r w:rsidR="00CE19D2">
        <w:rPr>
          <w:rFonts w:asciiTheme="minorHAnsi" w:hAnsiTheme="minorHAnsi"/>
          <w:b/>
          <w:snapToGrid w:val="0"/>
        </w:rPr>
        <w:t xml:space="preserve"> ..........</w:t>
      </w:r>
      <w:r w:rsidR="00EA0D1D" w:rsidRPr="00CE19D2">
        <w:rPr>
          <w:rFonts w:asciiTheme="minorHAnsi" w:hAnsiTheme="minorHAnsi"/>
          <w:b/>
          <w:snapToGrid w:val="0"/>
        </w:rPr>
        <w:t>...</w:t>
      </w:r>
      <w:r w:rsidR="00D54227" w:rsidRPr="00CE19D2">
        <w:rPr>
          <w:rFonts w:asciiTheme="minorHAnsi" w:hAnsiTheme="minorHAnsi"/>
          <w:b/>
          <w:snapToGrid w:val="0"/>
        </w:rPr>
        <w:t>.</w:t>
      </w:r>
      <w:r w:rsidR="00CE19D2">
        <w:rPr>
          <w:rFonts w:asciiTheme="minorHAnsi" w:hAnsiTheme="minorHAnsi"/>
          <w:b/>
          <w:snapToGrid w:val="0"/>
        </w:rPr>
        <w:t>..........</w:t>
      </w:r>
      <w:r w:rsidR="00FB140D">
        <w:rPr>
          <w:rFonts w:asciiTheme="minorHAnsi" w:hAnsiTheme="minorHAnsi"/>
          <w:b/>
          <w:snapToGrid w:val="0"/>
        </w:rPr>
        <w:t>......   11</w:t>
      </w:r>
      <w:r w:rsidRPr="00CE19D2">
        <w:rPr>
          <w:rFonts w:asciiTheme="minorHAnsi" w:hAnsiTheme="minorHAnsi"/>
          <w:b/>
          <w:snapToGrid w:val="0"/>
        </w:rPr>
        <w:t xml:space="preserve">                                                         </w:t>
      </w:r>
    </w:p>
    <w:p w:rsidR="00FF0AFC" w:rsidRPr="00CE19D2" w:rsidRDefault="007E7EDE" w:rsidP="00CE19D2">
      <w:pPr>
        <w:tabs>
          <w:tab w:val="left" w:pos="1985"/>
        </w:tabs>
        <w:autoSpaceDE w:val="0"/>
        <w:autoSpaceDN w:val="0"/>
        <w:adjustRightInd w:val="0"/>
        <w:rPr>
          <w:rFonts w:asciiTheme="minorHAnsi" w:hAnsiTheme="minorHAnsi"/>
          <w:b/>
        </w:rPr>
      </w:pPr>
      <w:r w:rsidRPr="00CE19D2">
        <w:rPr>
          <w:rFonts w:asciiTheme="minorHAnsi" w:hAnsiTheme="minorHAnsi"/>
          <w:b/>
        </w:rPr>
        <w:t>2.4</w:t>
      </w:r>
      <w:r w:rsidR="00FF0AFC" w:rsidRPr="00CE19D2">
        <w:rPr>
          <w:rFonts w:asciiTheme="minorHAnsi" w:hAnsiTheme="minorHAnsi"/>
          <w:b/>
        </w:rPr>
        <w:t xml:space="preserve"> </w:t>
      </w:r>
      <w:r w:rsidR="00EA0D1D" w:rsidRPr="00CE19D2">
        <w:rPr>
          <w:rFonts w:asciiTheme="minorHAnsi" w:hAnsiTheme="minorHAnsi"/>
          <w:b/>
        </w:rPr>
        <w:t xml:space="preserve">  </w:t>
      </w:r>
      <w:r w:rsidR="00FF0AFC" w:rsidRPr="00CE19D2">
        <w:rPr>
          <w:rFonts w:asciiTheme="minorHAnsi" w:hAnsiTheme="minorHAnsi"/>
          <w:b/>
          <w:snapToGrid w:val="0"/>
        </w:rPr>
        <w:t>Funkčná plocha rekreácie</w:t>
      </w:r>
      <w:r w:rsidR="00D54227" w:rsidRPr="00CE19D2">
        <w:rPr>
          <w:rFonts w:asciiTheme="minorHAnsi" w:hAnsiTheme="minorHAnsi"/>
          <w:b/>
          <w:snapToGrid w:val="0"/>
        </w:rPr>
        <w:t xml:space="preserve"> a CR</w:t>
      </w:r>
      <w:r w:rsidR="00FF0AFC" w:rsidRPr="00CE19D2">
        <w:rPr>
          <w:rFonts w:asciiTheme="minorHAnsi" w:hAnsiTheme="minorHAnsi"/>
          <w:b/>
        </w:rPr>
        <w:t xml:space="preserve"> .........................................</w:t>
      </w:r>
      <w:r w:rsidR="00D54227" w:rsidRPr="00CE19D2">
        <w:rPr>
          <w:rFonts w:asciiTheme="minorHAnsi" w:hAnsiTheme="minorHAnsi"/>
          <w:b/>
        </w:rPr>
        <w:t>.......</w:t>
      </w:r>
      <w:r w:rsidR="00EA0D1D" w:rsidRPr="00CE19D2">
        <w:rPr>
          <w:rFonts w:asciiTheme="minorHAnsi" w:hAnsiTheme="minorHAnsi"/>
          <w:b/>
        </w:rPr>
        <w:t>......</w:t>
      </w:r>
      <w:r w:rsidR="00CE19D2">
        <w:rPr>
          <w:rFonts w:asciiTheme="minorHAnsi" w:hAnsiTheme="minorHAnsi"/>
          <w:b/>
        </w:rPr>
        <w:t>..................</w:t>
      </w:r>
      <w:r w:rsidR="00FF0AFC" w:rsidRPr="00CE19D2">
        <w:rPr>
          <w:rFonts w:asciiTheme="minorHAnsi" w:hAnsiTheme="minorHAnsi"/>
          <w:b/>
        </w:rPr>
        <w:t>..</w:t>
      </w:r>
      <w:r w:rsidR="00CE19D2">
        <w:rPr>
          <w:rFonts w:asciiTheme="minorHAnsi" w:hAnsiTheme="minorHAnsi"/>
          <w:b/>
        </w:rPr>
        <w:t>.</w:t>
      </w:r>
      <w:r w:rsidR="00FF0AFC" w:rsidRPr="00CE19D2">
        <w:rPr>
          <w:rFonts w:asciiTheme="minorHAnsi" w:hAnsiTheme="minorHAnsi"/>
          <w:b/>
        </w:rPr>
        <w:t xml:space="preserve">    </w:t>
      </w:r>
      <w:r w:rsidR="00FB140D">
        <w:rPr>
          <w:rFonts w:asciiTheme="minorHAnsi" w:hAnsiTheme="minorHAnsi"/>
          <w:b/>
        </w:rPr>
        <w:t>11</w:t>
      </w:r>
    </w:p>
    <w:p w:rsidR="00FF0AFC" w:rsidRPr="00CE19D2" w:rsidRDefault="007E7EDE" w:rsidP="00CE19D2">
      <w:pPr>
        <w:tabs>
          <w:tab w:val="left" w:pos="1985"/>
        </w:tabs>
        <w:autoSpaceDE w:val="0"/>
        <w:autoSpaceDN w:val="0"/>
        <w:adjustRightInd w:val="0"/>
        <w:rPr>
          <w:rFonts w:asciiTheme="minorHAnsi" w:hAnsiTheme="minorHAnsi"/>
          <w:b/>
        </w:rPr>
      </w:pPr>
      <w:r w:rsidRPr="00CE19D2">
        <w:rPr>
          <w:rFonts w:asciiTheme="minorHAnsi" w:hAnsiTheme="minorHAnsi"/>
          <w:b/>
        </w:rPr>
        <w:t>2.5</w:t>
      </w:r>
      <w:r w:rsidR="00FF0AFC" w:rsidRPr="00CE19D2">
        <w:rPr>
          <w:rFonts w:asciiTheme="minorHAnsi" w:hAnsiTheme="minorHAnsi"/>
          <w:b/>
        </w:rPr>
        <w:t xml:space="preserve"> </w:t>
      </w:r>
      <w:r w:rsidR="00EA0D1D" w:rsidRPr="00CE19D2">
        <w:rPr>
          <w:rFonts w:asciiTheme="minorHAnsi" w:hAnsiTheme="minorHAnsi"/>
          <w:b/>
        </w:rPr>
        <w:t xml:space="preserve">  </w:t>
      </w:r>
      <w:r w:rsidR="00FF0AFC" w:rsidRPr="00CE19D2">
        <w:rPr>
          <w:rFonts w:asciiTheme="minorHAnsi" w:hAnsiTheme="minorHAnsi"/>
          <w:b/>
          <w:snapToGrid w:val="0"/>
        </w:rPr>
        <w:t>Funkčná plocha výroby, priemyslu, skladov a technickej vybavenosti</w:t>
      </w:r>
      <w:r w:rsidR="00FF0AFC" w:rsidRPr="00CE19D2">
        <w:rPr>
          <w:rFonts w:asciiTheme="minorHAnsi" w:hAnsiTheme="minorHAnsi"/>
          <w:b/>
        </w:rPr>
        <w:t xml:space="preserve"> </w:t>
      </w:r>
      <w:r w:rsidR="00EA0D1D" w:rsidRPr="00CE19D2">
        <w:rPr>
          <w:rFonts w:asciiTheme="minorHAnsi" w:hAnsiTheme="minorHAnsi"/>
          <w:b/>
        </w:rPr>
        <w:t>........</w:t>
      </w:r>
      <w:r w:rsidR="00FB140D">
        <w:rPr>
          <w:rFonts w:asciiTheme="minorHAnsi" w:hAnsiTheme="minorHAnsi"/>
          <w:b/>
        </w:rPr>
        <w:t>..........  12</w:t>
      </w:r>
    </w:p>
    <w:p w:rsidR="007B5683" w:rsidRPr="00CE19D2" w:rsidRDefault="007E7EDE" w:rsidP="00CE19D2">
      <w:pPr>
        <w:tabs>
          <w:tab w:val="left" w:pos="1985"/>
        </w:tabs>
        <w:autoSpaceDE w:val="0"/>
        <w:autoSpaceDN w:val="0"/>
        <w:adjustRightInd w:val="0"/>
        <w:rPr>
          <w:rFonts w:asciiTheme="minorHAnsi" w:hAnsiTheme="minorHAnsi"/>
          <w:b/>
          <w:snapToGrid w:val="0"/>
        </w:rPr>
      </w:pPr>
      <w:r w:rsidRPr="00CE19D2">
        <w:rPr>
          <w:rFonts w:asciiTheme="minorHAnsi" w:hAnsiTheme="minorHAnsi"/>
          <w:b/>
        </w:rPr>
        <w:t>2.6</w:t>
      </w:r>
      <w:r w:rsidR="00FF0AFC" w:rsidRPr="00CE19D2">
        <w:rPr>
          <w:rFonts w:asciiTheme="minorHAnsi" w:hAnsiTheme="minorHAnsi"/>
          <w:b/>
        </w:rPr>
        <w:t xml:space="preserve"> </w:t>
      </w:r>
      <w:r w:rsidR="00EA0D1D" w:rsidRPr="00CE19D2">
        <w:rPr>
          <w:rFonts w:asciiTheme="minorHAnsi" w:hAnsiTheme="minorHAnsi"/>
          <w:b/>
        </w:rPr>
        <w:t xml:space="preserve">  </w:t>
      </w:r>
      <w:r w:rsidR="00FF0AFC" w:rsidRPr="00CE19D2">
        <w:rPr>
          <w:rFonts w:asciiTheme="minorHAnsi" w:hAnsiTheme="minorHAnsi"/>
          <w:b/>
          <w:snapToGrid w:val="0"/>
        </w:rPr>
        <w:t>Funkčná plocha poľnohospodárskej výroby</w:t>
      </w:r>
      <w:r w:rsidR="00EA0D1D" w:rsidRPr="00CE19D2">
        <w:rPr>
          <w:rFonts w:asciiTheme="minorHAnsi" w:hAnsiTheme="minorHAnsi"/>
          <w:b/>
          <w:snapToGrid w:val="0"/>
        </w:rPr>
        <w:t xml:space="preserve">  ...........</w:t>
      </w:r>
      <w:r w:rsidR="00FF0AFC" w:rsidRPr="00CE19D2">
        <w:rPr>
          <w:rFonts w:asciiTheme="minorHAnsi" w:hAnsiTheme="minorHAnsi"/>
          <w:b/>
          <w:snapToGrid w:val="0"/>
        </w:rPr>
        <w:t>............</w:t>
      </w:r>
      <w:r w:rsidR="00FB140D">
        <w:rPr>
          <w:rFonts w:asciiTheme="minorHAnsi" w:hAnsiTheme="minorHAnsi"/>
          <w:b/>
          <w:snapToGrid w:val="0"/>
        </w:rPr>
        <w:t>.............................</w:t>
      </w:r>
      <w:r w:rsidR="00CE19D2">
        <w:rPr>
          <w:rFonts w:asciiTheme="minorHAnsi" w:hAnsiTheme="minorHAnsi"/>
          <w:b/>
          <w:snapToGrid w:val="0"/>
        </w:rPr>
        <w:t>.</w:t>
      </w:r>
      <w:r w:rsidR="00FF0AFC" w:rsidRPr="00CE19D2">
        <w:rPr>
          <w:rFonts w:asciiTheme="minorHAnsi" w:hAnsiTheme="minorHAnsi"/>
          <w:b/>
          <w:snapToGrid w:val="0"/>
        </w:rPr>
        <w:t>.</w:t>
      </w:r>
      <w:r w:rsidR="00FB140D">
        <w:rPr>
          <w:rFonts w:asciiTheme="minorHAnsi" w:hAnsiTheme="minorHAnsi"/>
          <w:b/>
          <w:snapToGrid w:val="0"/>
        </w:rPr>
        <w:t>...  12</w:t>
      </w:r>
    </w:p>
    <w:p w:rsidR="00FF0AFC" w:rsidRPr="00CE19D2" w:rsidRDefault="007E7EDE" w:rsidP="00CE19D2">
      <w:pPr>
        <w:tabs>
          <w:tab w:val="left" w:pos="1985"/>
        </w:tabs>
        <w:autoSpaceDE w:val="0"/>
        <w:autoSpaceDN w:val="0"/>
        <w:adjustRightInd w:val="0"/>
        <w:rPr>
          <w:rFonts w:asciiTheme="minorHAnsi" w:hAnsiTheme="minorHAnsi"/>
          <w:b/>
          <w:snapToGrid w:val="0"/>
        </w:rPr>
      </w:pPr>
      <w:r w:rsidRPr="00CE19D2">
        <w:rPr>
          <w:rFonts w:asciiTheme="minorHAnsi" w:hAnsiTheme="minorHAnsi"/>
          <w:b/>
          <w:bCs/>
          <w:color w:val="000000"/>
        </w:rPr>
        <w:t>2.7</w:t>
      </w:r>
      <w:r w:rsidR="00FF0AFC" w:rsidRPr="00CE19D2">
        <w:rPr>
          <w:rFonts w:asciiTheme="minorHAnsi" w:hAnsiTheme="minorHAnsi"/>
          <w:b/>
          <w:bCs/>
          <w:color w:val="000000"/>
        </w:rPr>
        <w:t xml:space="preserve"> </w:t>
      </w:r>
      <w:r w:rsidR="00EA0D1D" w:rsidRPr="00CE19D2">
        <w:rPr>
          <w:rFonts w:asciiTheme="minorHAnsi" w:hAnsiTheme="minorHAnsi"/>
          <w:b/>
          <w:bCs/>
          <w:color w:val="000000"/>
        </w:rPr>
        <w:t xml:space="preserve">  </w:t>
      </w:r>
      <w:r w:rsidR="00FF0AFC" w:rsidRPr="00CE19D2">
        <w:rPr>
          <w:rFonts w:asciiTheme="minorHAnsi" w:hAnsiTheme="minorHAnsi"/>
          <w:b/>
          <w:snapToGrid w:val="0"/>
        </w:rPr>
        <w:t>Funkčná plocha športu</w:t>
      </w:r>
      <w:r w:rsidR="00EA0D1D" w:rsidRPr="00CE19D2">
        <w:rPr>
          <w:rFonts w:asciiTheme="minorHAnsi" w:hAnsiTheme="minorHAnsi"/>
          <w:b/>
          <w:snapToGrid w:val="0"/>
        </w:rPr>
        <w:t xml:space="preserve">  </w:t>
      </w:r>
      <w:r w:rsidR="00D54227" w:rsidRPr="00CE19D2">
        <w:rPr>
          <w:rFonts w:asciiTheme="minorHAnsi" w:hAnsiTheme="minorHAnsi"/>
          <w:b/>
          <w:snapToGrid w:val="0"/>
        </w:rPr>
        <w:t>a športových zariadení</w:t>
      </w:r>
      <w:r w:rsidR="00EA0D1D" w:rsidRPr="00CE19D2">
        <w:rPr>
          <w:rFonts w:asciiTheme="minorHAnsi" w:hAnsiTheme="minorHAnsi"/>
          <w:b/>
          <w:snapToGrid w:val="0"/>
        </w:rPr>
        <w:t>.............</w:t>
      </w:r>
      <w:r w:rsidR="00D54227" w:rsidRPr="00CE19D2">
        <w:rPr>
          <w:rFonts w:asciiTheme="minorHAnsi" w:hAnsiTheme="minorHAnsi"/>
          <w:b/>
          <w:snapToGrid w:val="0"/>
        </w:rPr>
        <w:t>..</w:t>
      </w:r>
      <w:r w:rsidR="00FF0AFC" w:rsidRPr="00CE19D2">
        <w:rPr>
          <w:rFonts w:asciiTheme="minorHAnsi" w:hAnsiTheme="minorHAnsi"/>
          <w:b/>
          <w:snapToGrid w:val="0"/>
        </w:rPr>
        <w:t>............</w:t>
      </w:r>
      <w:r w:rsidR="00FB140D">
        <w:rPr>
          <w:rFonts w:asciiTheme="minorHAnsi" w:hAnsiTheme="minorHAnsi"/>
          <w:b/>
          <w:snapToGrid w:val="0"/>
        </w:rPr>
        <w:t>.......................</w:t>
      </w:r>
      <w:r w:rsidR="00CE19D2">
        <w:rPr>
          <w:rFonts w:asciiTheme="minorHAnsi" w:hAnsiTheme="minorHAnsi"/>
          <w:b/>
          <w:snapToGrid w:val="0"/>
        </w:rPr>
        <w:t>..</w:t>
      </w:r>
      <w:r w:rsidR="00FB140D">
        <w:rPr>
          <w:rFonts w:asciiTheme="minorHAnsi" w:hAnsiTheme="minorHAnsi"/>
          <w:b/>
          <w:snapToGrid w:val="0"/>
        </w:rPr>
        <w:t>.. 13</w:t>
      </w:r>
    </w:p>
    <w:p w:rsidR="00FF0AFC" w:rsidRPr="00CE19D2" w:rsidRDefault="007E7EDE" w:rsidP="00CE19D2">
      <w:pPr>
        <w:tabs>
          <w:tab w:val="left" w:pos="1985"/>
        </w:tabs>
        <w:autoSpaceDE w:val="0"/>
        <w:autoSpaceDN w:val="0"/>
        <w:adjustRightInd w:val="0"/>
        <w:rPr>
          <w:rFonts w:asciiTheme="minorHAnsi" w:hAnsiTheme="minorHAnsi"/>
          <w:b/>
        </w:rPr>
      </w:pPr>
      <w:r w:rsidRPr="00CE19D2">
        <w:rPr>
          <w:rFonts w:asciiTheme="minorHAnsi" w:hAnsiTheme="minorHAnsi"/>
          <w:b/>
        </w:rPr>
        <w:t>2.8</w:t>
      </w:r>
      <w:r w:rsidR="00FF0AFC" w:rsidRPr="00CE19D2">
        <w:rPr>
          <w:rFonts w:asciiTheme="minorHAnsi" w:hAnsiTheme="minorHAnsi"/>
          <w:b/>
        </w:rPr>
        <w:t xml:space="preserve"> </w:t>
      </w:r>
      <w:r w:rsidR="00EA0D1D" w:rsidRPr="00CE19D2">
        <w:rPr>
          <w:rFonts w:asciiTheme="minorHAnsi" w:hAnsiTheme="minorHAnsi"/>
          <w:b/>
        </w:rPr>
        <w:t xml:space="preserve">  </w:t>
      </w:r>
      <w:r w:rsidR="00FF0AFC" w:rsidRPr="00CE19D2">
        <w:rPr>
          <w:rFonts w:asciiTheme="minorHAnsi" w:hAnsiTheme="minorHAnsi"/>
          <w:b/>
        </w:rPr>
        <w:t xml:space="preserve">Funkčná plocha </w:t>
      </w:r>
      <w:r w:rsidR="00514F8D" w:rsidRPr="00CE19D2">
        <w:rPr>
          <w:rFonts w:asciiTheme="minorHAnsi" w:hAnsiTheme="minorHAnsi"/>
          <w:b/>
        </w:rPr>
        <w:t xml:space="preserve">záhrad a </w:t>
      </w:r>
      <w:r w:rsidR="00FF0AFC" w:rsidRPr="00CE19D2">
        <w:rPr>
          <w:rFonts w:asciiTheme="minorHAnsi" w:hAnsiTheme="minorHAnsi"/>
          <w:b/>
        </w:rPr>
        <w:t xml:space="preserve">zelene   </w:t>
      </w:r>
      <w:r w:rsidR="00EA0D1D" w:rsidRPr="00CE19D2">
        <w:rPr>
          <w:rFonts w:asciiTheme="minorHAnsi" w:hAnsiTheme="minorHAnsi"/>
          <w:b/>
        </w:rPr>
        <w:t>........</w:t>
      </w:r>
      <w:r w:rsidR="00FF0AFC" w:rsidRPr="00CE19D2">
        <w:rPr>
          <w:rFonts w:asciiTheme="minorHAnsi" w:hAnsiTheme="minorHAnsi"/>
          <w:b/>
        </w:rPr>
        <w:t>........</w:t>
      </w:r>
      <w:r w:rsidR="00514F8D" w:rsidRPr="00CE19D2">
        <w:rPr>
          <w:rFonts w:asciiTheme="minorHAnsi" w:hAnsiTheme="minorHAnsi"/>
          <w:b/>
        </w:rPr>
        <w:t>................</w:t>
      </w:r>
      <w:r w:rsidR="00FF0AFC" w:rsidRPr="00CE19D2">
        <w:rPr>
          <w:rFonts w:asciiTheme="minorHAnsi" w:hAnsiTheme="minorHAnsi"/>
          <w:b/>
        </w:rPr>
        <w:t>...................................</w:t>
      </w:r>
      <w:r w:rsidR="00D54227" w:rsidRPr="00CE19D2">
        <w:rPr>
          <w:rFonts w:asciiTheme="minorHAnsi" w:hAnsiTheme="minorHAnsi"/>
          <w:b/>
        </w:rPr>
        <w:t>.</w:t>
      </w:r>
      <w:r w:rsidR="00E43064" w:rsidRPr="00CE19D2">
        <w:rPr>
          <w:rFonts w:asciiTheme="minorHAnsi" w:hAnsiTheme="minorHAnsi"/>
          <w:b/>
        </w:rPr>
        <w:t>..</w:t>
      </w:r>
      <w:r w:rsidR="00FB140D">
        <w:rPr>
          <w:rFonts w:asciiTheme="minorHAnsi" w:hAnsiTheme="minorHAnsi"/>
          <w:b/>
        </w:rPr>
        <w:t>.</w:t>
      </w:r>
      <w:r w:rsidR="00CE19D2">
        <w:rPr>
          <w:rFonts w:asciiTheme="minorHAnsi" w:hAnsiTheme="minorHAnsi"/>
          <w:b/>
        </w:rPr>
        <w:t>.</w:t>
      </w:r>
      <w:r w:rsidR="00E43064" w:rsidRPr="00CE19D2">
        <w:rPr>
          <w:rFonts w:asciiTheme="minorHAnsi" w:hAnsiTheme="minorHAnsi"/>
          <w:b/>
        </w:rPr>
        <w:t>.</w:t>
      </w:r>
      <w:bookmarkStart w:id="0" w:name="_GoBack"/>
      <w:bookmarkEnd w:id="0"/>
      <w:r w:rsidR="00CE19D2">
        <w:rPr>
          <w:rFonts w:asciiTheme="minorHAnsi" w:hAnsiTheme="minorHAnsi"/>
          <w:b/>
        </w:rPr>
        <w:t xml:space="preserve">.. </w:t>
      </w:r>
      <w:r w:rsidR="00FB140D">
        <w:rPr>
          <w:rFonts w:asciiTheme="minorHAnsi" w:hAnsiTheme="minorHAnsi"/>
          <w:b/>
        </w:rPr>
        <w:t>13</w:t>
      </w:r>
    </w:p>
    <w:p w:rsidR="00EA0D1D" w:rsidRPr="00CE19D2" w:rsidRDefault="007E7EDE" w:rsidP="00CE19D2">
      <w:pPr>
        <w:pStyle w:val="naro"/>
        <w:suppressAutoHyphens w:val="0"/>
        <w:rPr>
          <w:rFonts w:asciiTheme="minorHAnsi" w:hAnsiTheme="minorHAnsi"/>
          <w:b/>
          <w:sz w:val="24"/>
          <w:szCs w:val="24"/>
        </w:rPr>
      </w:pPr>
      <w:r w:rsidRPr="00CE19D2">
        <w:rPr>
          <w:rFonts w:asciiTheme="minorHAnsi" w:hAnsiTheme="minorHAnsi"/>
          <w:b/>
          <w:sz w:val="24"/>
          <w:szCs w:val="24"/>
        </w:rPr>
        <w:t>2.9</w:t>
      </w:r>
      <w:r w:rsidR="00EA0D1D" w:rsidRPr="00CE19D2">
        <w:rPr>
          <w:rFonts w:asciiTheme="minorHAnsi" w:hAnsiTheme="minorHAnsi"/>
          <w:b/>
          <w:sz w:val="24"/>
          <w:szCs w:val="24"/>
        </w:rPr>
        <w:t xml:space="preserve"> </w:t>
      </w:r>
      <w:r w:rsidRPr="00CE19D2">
        <w:rPr>
          <w:rFonts w:asciiTheme="minorHAnsi" w:hAnsiTheme="minorHAnsi"/>
          <w:b/>
          <w:sz w:val="24"/>
          <w:szCs w:val="24"/>
        </w:rPr>
        <w:t xml:space="preserve"> </w:t>
      </w:r>
      <w:r w:rsidR="00B72553">
        <w:rPr>
          <w:rFonts w:asciiTheme="minorHAnsi" w:hAnsiTheme="minorHAnsi"/>
          <w:b/>
          <w:sz w:val="24"/>
          <w:szCs w:val="24"/>
        </w:rPr>
        <w:t xml:space="preserve"> </w:t>
      </w:r>
      <w:r w:rsidR="00EA0D1D" w:rsidRPr="00CE19D2">
        <w:rPr>
          <w:rFonts w:asciiTheme="minorHAnsi" w:hAnsiTheme="minorHAnsi"/>
          <w:b/>
          <w:sz w:val="24"/>
          <w:szCs w:val="24"/>
        </w:rPr>
        <w:t>Funkčná plocha cintorínov</w:t>
      </w:r>
      <w:r w:rsidRPr="00CE19D2">
        <w:rPr>
          <w:rFonts w:asciiTheme="minorHAnsi" w:hAnsiTheme="minorHAnsi"/>
          <w:b/>
          <w:sz w:val="24"/>
          <w:szCs w:val="24"/>
        </w:rPr>
        <w:t xml:space="preserve">  .......</w:t>
      </w:r>
      <w:r w:rsidR="00B72553">
        <w:rPr>
          <w:rFonts w:asciiTheme="minorHAnsi" w:hAnsiTheme="minorHAnsi"/>
          <w:b/>
          <w:sz w:val="24"/>
          <w:szCs w:val="24"/>
        </w:rPr>
        <w:t>...............</w:t>
      </w:r>
      <w:r w:rsidR="00EA0D1D" w:rsidRPr="00CE19D2">
        <w:rPr>
          <w:rFonts w:asciiTheme="minorHAnsi" w:hAnsiTheme="minorHAnsi"/>
          <w:b/>
          <w:sz w:val="24"/>
          <w:szCs w:val="24"/>
        </w:rPr>
        <w:t>....................</w:t>
      </w:r>
      <w:r w:rsidRPr="00CE19D2">
        <w:rPr>
          <w:rFonts w:asciiTheme="minorHAnsi" w:hAnsiTheme="minorHAnsi"/>
          <w:b/>
          <w:sz w:val="24"/>
          <w:szCs w:val="24"/>
        </w:rPr>
        <w:t>..</w:t>
      </w:r>
      <w:r w:rsidR="00CE19D2">
        <w:rPr>
          <w:rFonts w:asciiTheme="minorHAnsi" w:hAnsiTheme="minorHAnsi"/>
          <w:b/>
          <w:sz w:val="24"/>
          <w:szCs w:val="24"/>
        </w:rPr>
        <w:t>............</w:t>
      </w:r>
      <w:r w:rsidR="00E43064" w:rsidRPr="00CE19D2">
        <w:rPr>
          <w:rFonts w:asciiTheme="minorHAnsi" w:hAnsiTheme="minorHAnsi"/>
          <w:b/>
          <w:sz w:val="24"/>
          <w:szCs w:val="24"/>
        </w:rPr>
        <w:t>.....................</w:t>
      </w:r>
      <w:r w:rsidR="00C92F14" w:rsidRPr="00CE19D2">
        <w:rPr>
          <w:rFonts w:asciiTheme="minorHAnsi" w:hAnsiTheme="minorHAnsi"/>
          <w:b/>
          <w:sz w:val="24"/>
          <w:szCs w:val="24"/>
        </w:rPr>
        <w:t>.</w:t>
      </w:r>
      <w:r w:rsidR="00CE19D2">
        <w:rPr>
          <w:rFonts w:asciiTheme="minorHAnsi" w:hAnsiTheme="minorHAnsi"/>
          <w:b/>
          <w:sz w:val="24"/>
          <w:szCs w:val="24"/>
        </w:rPr>
        <w:t>..</w:t>
      </w:r>
      <w:r w:rsidR="00FB140D">
        <w:rPr>
          <w:rFonts w:asciiTheme="minorHAnsi" w:hAnsiTheme="minorHAnsi"/>
          <w:b/>
          <w:sz w:val="24"/>
          <w:szCs w:val="24"/>
        </w:rPr>
        <w:t>...  14</w:t>
      </w:r>
    </w:p>
    <w:p w:rsidR="00EA0D1D" w:rsidRPr="00CE19D2" w:rsidRDefault="00EA0D1D" w:rsidP="00CE19D2">
      <w:pPr>
        <w:pStyle w:val="naro"/>
        <w:numPr>
          <w:ilvl w:val="1"/>
          <w:numId w:val="12"/>
        </w:numPr>
        <w:suppressAutoHyphens w:val="0"/>
        <w:rPr>
          <w:rFonts w:asciiTheme="minorHAnsi" w:hAnsiTheme="minorHAnsi"/>
          <w:b/>
          <w:sz w:val="24"/>
          <w:szCs w:val="24"/>
        </w:rPr>
      </w:pPr>
      <w:r w:rsidRPr="00CE19D2">
        <w:rPr>
          <w:rFonts w:asciiTheme="minorHAnsi" w:hAnsiTheme="minorHAnsi"/>
          <w:b/>
          <w:sz w:val="24"/>
          <w:szCs w:val="24"/>
        </w:rPr>
        <w:t>Vodné plochy  .................</w:t>
      </w:r>
      <w:r w:rsidR="00CE19D2">
        <w:rPr>
          <w:rFonts w:asciiTheme="minorHAnsi" w:hAnsiTheme="minorHAnsi"/>
          <w:b/>
          <w:sz w:val="24"/>
          <w:szCs w:val="24"/>
        </w:rPr>
        <w:t>.</w:t>
      </w:r>
      <w:r w:rsidRPr="00CE19D2">
        <w:rPr>
          <w:rFonts w:asciiTheme="minorHAnsi" w:hAnsiTheme="minorHAnsi"/>
          <w:b/>
          <w:sz w:val="24"/>
          <w:szCs w:val="24"/>
        </w:rPr>
        <w:t>........................................................</w:t>
      </w:r>
      <w:r w:rsidR="00CE19D2">
        <w:rPr>
          <w:rFonts w:asciiTheme="minorHAnsi" w:hAnsiTheme="minorHAnsi"/>
          <w:b/>
          <w:sz w:val="24"/>
          <w:szCs w:val="24"/>
        </w:rPr>
        <w:t>....................</w:t>
      </w:r>
      <w:r w:rsidR="00C92F14" w:rsidRPr="00CE19D2">
        <w:rPr>
          <w:rFonts w:asciiTheme="minorHAnsi" w:hAnsiTheme="minorHAnsi"/>
          <w:b/>
          <w:sz w:val="24"/>
          <w:szCs w:val="24"/>
        </w:rPr>
        <w:t>.</w:t>
      </w:r>
      <w:r w:rsidR="00CE19D2">
        <w:rPr>
          <w:rFonts w:asciiTheme="minorHAnsi" w:hAnsiTheme="minorHAnsi"/>
          <w:b/>
          <w:sz w:val="24"/>
          <w:szCs w:val="24"/>
        </w:rPr>
        <w:t>.</w:t>
      </w:r>
      <w:r w:rsidRPr="00CE19D2">
        <w:rPr>
          <w:rFonts w:asciiTheme="minorHAnsi" w:hAnsiTheme="minorHAnsi"/>
          <w:b/>
          <w:sz w:val="24"/>
          <w:szCs w:val="24"/>
        </w:rPr>
        <w:t xml:space="preserve">... </w:t>
      </w:r>
      <w:r w:rsidR="00FB140D">
        <w:rPr>
          <w:rFonts w:asciiTheme="minorHAnsi" w:hAnsiTheme="minorHAnsi"/>
          <w:b/>
          <w:sz w:val="24"/>
          <w:szCs w:val="24"/>
        </w:rPr>
        <w:t xml:space="preserve"> 14</w:t>
      </w:r>
      <w:r w:rsidRPr="00CE19D2">
        <w:rPr>
          <w:rFonts w:asciiTheme="minorHAnsi" w:hAnsiTheme="minorHAnsi"/>
          <w:b/>
          <w:sz w:val="24"/>
          <w:szCs w:val="24"/>
        </w:rPr>
        <w:t xml:space="preserve"> </w:t>
      </w:r>
    </w:p>
    <w:p w:rsidR="00EA0D1D" w:rsidRPr="00CE19D2" w:rsidRDefault="00EA0D1D" w:rsidP="00CE19D2">
      <w:pPr>
        <w:pStyle w:val="naro"/>
        <w:numPr>
          <w:ilvl w:val="1"/>
          <w:numId w:val="12"/>
        </w:numPr>
        <w:suppressAutoHyphens w:val="0"/>
        <w:rPr>
          <w:rFonts w:asciiTheme="minorHAnsi" w:hAnsiTheme="minorHAnsi"/>
          <w:b/>
          <w:sz w:val="24"/>
          <w:szCs w:val="24"/>
        </w:rPr>
      </w:pPr>
      <w:r w:rsidRPr="00CE19D2">
        <w:rPr>
          <w:rFonts w:asciiTheme="minorHAnsi" w:hAnsiTheme="minorHAnsi"/>
          <w:b/>
          <w:sz w:val="24"/>
          <w:szCs w:val="24"/>
        </w:rPr>
        <w:t>Orná pôda  .................</w:t>
      </w:r>
      <w:r w:rsidR="00B72553">
        <w:rPr>
          <w:rFonts w:asciiTheme="minorHAnsi" w:hAnsiTheme="minorHAnsi"/>
          <w:b/>
          <w:sz w:val="24"/>
          <w:szCs w:val="24"/>
        </w:rPr>
        <w:t>...</w:t>
      </w:r>
      <w:r w:rsidRPr="00CE19D2">
        <w:rPr>
          <w:rFonts w:asciiTheme="minorHAnsi" w:hAnsiTheme="minorHAnsi"/>
          <w:b/>
          <w:sz w:val="24"/>
          <w:szCs w:val="24"/>
        </w:rPr>
        <w:t>.....................................................................</w:t>
      </w:r>
      <w:r w:rsidR="00CE19D2">
        <w:rPr>
          <w:rFonts w:asciiTheme="minorHAnsi" w:hAnsiTheme="minorHAnsi"/>
          <w:b/>
          <w:sz w:val="24"/>
          <w:szCs w:val="24"/>
        </w:rPr>
        <w:t>...</w:t>
      </w:r>
      <w:r w:rsidR="00E43064" w:rsidRPr="00CE19D2">
        <w:rPr>
          <w:rFonts w:asciiTheme="minorHAnsi" w:hAnsiTheme="minorHAnsi"/>
          <w:b/>
          <w:sz w:val="24"/>
          <w:szCs w:val="24"/>
        </w:rPr>
        <w:t>.....</w:t>
      </w:r>
      <w:r w:rsidR="00C92F14" w:rsidRPr="00CE19D2">
        <w:rPr>
          <w:rFonts w:asciiTheme="minorHAnsi" w:hAnsiTheme="minorHAnsi"/>
          <w:b/>
          <w:sz w:val="24"/>
          <w:szCs w:val="24"/>
        </w:rPr>
        <w:t>.</w:t>
      </w:r>
      <w:r w:rsidR="00CE19D2">
        <w:rPr>
          <w:rFonts w:asciiTheme="minorHAnsi" w:hAnsiTheme="minorHAnsi"/>
          <w:b/>
          <w:sz w:val="24"/>
          <w:szCs w:val="24"/>
        </w:rPr>
        <w:t>...</w:t>
      </w:r>
      <w:r w:rsidR="00FB140D">
        <w:rPr>
          <w:rFonts w:asciiTheme="minorHAnsi" w:hAnsiTheme="minorHAnsi"/>
          <w:b/>
          <w:sz w:val="24"/>
          <w:szCs w:val="24"/>
        </w:rPr>
        <w:t>...  14</w:t>
      </w:r>
      <w:r w:rsidRPr="00CE19D2">
        <w:rPr>
          <w:rFonts w:asciiTheme="minorHAnsi" w:hAnsiTheme="minorHAnsi"/>
          <w:b/>
          <w:sz w:val="24"/>
          <w:szCs w:val="24"/>
        </w:rPr>
        <w:t xml:space="preserve"> </w:t>
      </w:r>
    </w:p>
    <w:p w:rsidR="00FF0AFC" w:rsidRPr="00CE19D2" w:rsidRDefault="007E7EDE" w:rsidP="00CE19D2">
      <w:pPr>
        <w:tabs>
          <w:tab w:val="left" w:pos="1985"/>
        </w:tabs>
        <w:autoSpaceDE w:val="0"/>
        <w:autoSpaceDN w:val="0"/>
        <w:adjustRightInd w:val="0"/>
        <w:rPr>
          <w:rFonts w:asciiTheme="minorHAnsi" w:hAnsiTheme="minorHAnsi"/>
          <w:b/>
          <w:bCs/>
          <w:color w:val="000000"/>
        </w:rPr>
      </w:pPr>
      <w:r w:rsidRPr="00CE19D2">
        <w:rPr>
          <w:rFonts w:asciiTheme="minorHAnsi" w:hAnsiTheme="minorHAnsi"/>
          <w:b/>
          <w:snapToGrid w:val="0"/>
        </w:rPr>
        <w:t>2.12</w:t>
      </w:r>
      <w:r w:rsidR="00514F8D" w:rsidRPr="00CE19D2">
        <w:rPr>
          <w:rFonts w:asciiTheme="minorHAnsi" w:hAnsiTheme="minorHAnsi"/>
          <w:b/>
          <w:snapToGrid w:val="0"/>
        </w:rPr>
        <w:t xml:space="preserve"> Lúky a pasienky, TTP</w:t>
      </w:r>
      <w:r w:rsidR="00EA0D1D" w:rsidRPr="00CE19D2">
        <w:rPr>
          <w:rFonts w:asciiTheme="minorHAnsi" w:hAnsiTheme="minorHAnsi"/>
          <w:b/>
          <w:snapToGrid w:val="0"/>
        </w:rPr>
        <w:t xml:space="preserve"> ..................</w:t>
      </w:r>
      <w:r w:rsidR="00514F8D" w:rsidRPr="00CE19D2">
        <w:rPr>
          <w:rFonts w:asciiTheme="minorHAnsi" w:hAnsiTheme="minorHAnsi"/>
          <w:b/>
          <w:snapToGrid w:val="0"/>
        </w:rPr>
        <w:t>.......................</w:t>
      </w:r>
      <w:r w:rsidR="00CE19D2">
        <w:rPr>
          <w:rFonts w:asciiTheme="minorHAnsi" w:hAnsiTheme="minorHAnsi"/>
          <w:b/>
          <w:snapToGrid w:val="0"/>
        </w:rPr>
        <w:t>.........................</w:t>
      </w:r>
      <w:r w:rsidR="00EA0D1D" w:rsidRPr="00CE19D2">
        <w:rPr>
          <w:rFonts w:asciiTheme="minorHAnsi" w:hAnsiTheme="minorHAnsi"/>
          <w:b/>
          <w:snapToGrid w:val="0"/>
        </w:rPr>
        <w:t>....................</w:t>
      </w:r>
      <w:r w:rsidR="00C92F14" w:rsidRPr="00CE19D2">
        <w:rPr>
          <w:rFonts w:asciiTheme="minorHAnsi" w:hAnsiTheme="minorHAnsi"/>
          <w:b/>
          <w:snapToGrid w:val="0"/>
        </w:rPr>
        <w:t>.</w:t>
      </w:r>
      <w:r w:rsidR="00EA0D1D" w:rsidRPr="00CE19D2">
        <w:rPr>
          <w:rFonts w:asciiTheme="minorHAnsi" w:hAnsiTheme="minorHAnsi"/>
          <w:b/>
          <w:snapToGrid w:val="0"/>
        </w:rPr>
        <w:t>.</w:t>
      </w:r>
      <w:r w:rsidR="00CE19D2">
        <w:rPr>
          <w:rFonts w:asciiTheme="minorHAnsi" w:hAnsiTheme="minorHAnsi"/>
          <w:b/>
          <w:snapToGrid w:val="0"/>
        </w:rPr>
        <w:t>.</w:t>
      </w:r>
      <w:r w:rsidR="00FB140D">
        <w:rPr>
          <w:rFonts w:asciiTheme="minorHAnsi" w:hAnsiTheme="minorHAnsi"/>
          <w:b/>
          <w:snapToGrid w:val="0"/>
        </w:rPr>
        <w:t>....  14</w:t>
      </w:r>
      <w:r w:rsidR="00FF0AFC" w:rsidRPr="00CE19D2">
        <w:rPr>
          <w:rFonts w:asciiTheme="minorHAnsi" w:hAnsiTheme="minorHAnsi"/>
          <w:b/>
          <w:snapToGrid w:val="0"/>
        </w:rPr>
        <w:t xml:space="preserve">                                                  </w:t>
      </w:r>
    </w:p>
    <w:p w:rsidR="00FF0AFC" w:rsidRPr="00CE19D2" w:rsidRDefault="007E7EDE" w:rsidP="00CE19D2">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2.13</w:t>
      </w:r>
      <w:r w:rsidR="00EA0D1D" w:rsidRPr="00CE19D2">
        <w:rPr>
          <w:rFonts w:asciiTheme="minorHAnsi" w:hAnsiTheme="minorHAnsi"/>
          <w:b/>
          <w:bCs/>
          <w:color w:val="000000"/>
        </w:rPr>
        <w:t xml:space="preserve"> Plochy lesov  .....................................................................</w:t>
      </w:r>
      <w:r w:rsidR="00CE19D2">
        <w:rPr>
          <w:rFonts w:asciiTheme="minorHAnsi" w:hAnsiTheme="minorHAnsi"/>
          <w:b/>
          <w:bCs/>
          <w:color w:val="000000"/>
        </w:rPr>
        <w:t>...............................</w:t>
      </w:r>
      <w:r w:rsidR="00FB140D">
        <w:rPr>
          <w:rFonts w:asciiTheme="minorHAnsi" w:hAnsiTheme="minorHAnsi"/>
          <w:b/>
          <w:bCs/>
          <w:color w:val="000000"/>
        </w:rPr>
        <w:t>.....  15</w:t>
      </w:r>
    </w:p>
    <w:p w:rsidR="007C0E1D" w:rsidRPr="00CE19D2" w:rsidRDefault="007E7EDE" w:rsidP="00CE19D2">
      <w:pPr>
        <w:pStyle w:val="naro"/>
        <w:suppressAutoHyphens w:val="0"/>
        <w:rPr>
          <w:rFonts w:asciiTheme="minorHAnsi" w:hAnsiTheme="minorHAnsi"/>
          <w:b/>
          <w:snapToGrid w:val="0"/>
          <w:sz w:val="24"/>
          <w:szCs w:val="24"/>
        </w:rPr>
      </w:pPr>
      <w:r w:rsidRPr="00CE19D2">
        <w:rPr>
          <w:rFonts w:asciiTheme="minorHAnsi" w:hAnsiTheme="minorHAnsi"/>
          <w:b/>
          <w:snapToGrid w:val="0"/>
          <w:sz w:val="24"/>
          <w:szCs w:val="24"/>
        </w:rPr>
        <w:t>2.14</w:t>
      </w:r>
      <w:r w:rsidR="007C0E1D" w:rsidRPr="00CE19D2">
        <w:rPr>
          <w:rFonts w:asciiTheme="minorHAnsi" w:hAnsiTheme="minorHAnsi"/>
          <w:b/>
          <w:snapToGrid w:val="0"/>
          <w:sz w:val="24"/>
          <w:szCs w:val="24"/>
        </w:rPr>
        <w:t xml:space="preserve"> Ďalšie regulatívy zástavby  ........................</w:t>
      </w:r>
      <w:r w:rsidR="00CE19D2">
        <w:rPr>
          <w:rFonts w:asciiTheme="minorHAnsi" w:hAnsiTheme="minorHAnsi"/>
          <w:b/>
          <w:snapToGrid w:val="0"/>
          <w:sz w:val="24"/>
          <w:szCs w:val="24"/>
        </w:rPr>
        <w:t>...........................</w:t>
      </w:r>
      <w:r w:rsidR="007C0E1D" w:rsidRPr="00CE19D2">
        <w:rPr>
          <w:rFonts w:asciiTheme="minorHAnsi" w:hAnsiTheme="minorHAnsi"/>
          <w:b/>
          <w:snapToGrid w:val="0"/>
          <w:sz w:val="24"/>
          <w:szCs w:val="24"/>
        </w:rPr>
        <w:t>.....</w:t>
      </w:r>
      <w:r w:rsidR="000F5AA7" w:rsidRPr="00CE19D2">
        <w:rPr>
          <w:rFonts w:asciiTheme="minorHAnsi" w:hAnsiTheme="minorHAnsi"/>
          <w:b/>
          <w:snapToGrid w:val="0"/>
          <w:sz w:val="24"/>
          <w:szCs w:val="24"/>
        </w:rPr>
        <w:t>.....................</w:t>
      </w:r>
      <w:r w:rsidR="00C92F14" w:rsidRPr="00CE19D2">
        <w:rPr>
          <w:rFonts w:asciiTheme="minorHAnsi" w:hAnsiTheme="minorHAnsi"/>
          <w:b/>
          <w:snapToGrid w:val="0"/>
          <w:sz w:val="24"/>
          <w:szCs w:val="24"/>
        </w:rPr>
        <w:t>.</w:t>
      </w:r>
      <w:r w:rsidR="00CE19D2">
        <w:rPr>
          <w:rFonts w:asciiTheme="minorHAnsi" w:hAnsiTheme="minorHAnsi"/>
          <w:b/>
          <w:snapToGrid w:val="0"/>
          <w:sz w:val="24"/>
          <w:szCs w:val="24"/>
        </w:rPr>
        <w:t>.</w:t>
      </w:r>
      <w:r w:rsidR="00FB140D">
        <w:rPr>
          <w:rFonts w:asciiTheme="minorHAnsi" w:hAnsiTheme="minorHAnsi"/>
          <w:b/>
          <w:snapToGrid w:val="0"/>
          <w:sz w:val="24"/>
          <w:szCs w:val="24"/>
        </w:rPr>
        <w:t>.....  15</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CE19D2" w:rsidRDefault="007C0E1D"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 xml:space="preserve">3. Zásady a regulatívy pre umiestnenie občianskeho vybavenia, </w:t>
      </w:r>
    </w:p>
    <w:p w:rsidR="007C0E1D" w:rsidRPr="00CE19D2" w:rsidRDefault="007C0E1D"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cestovného ruchu, športu a rekreácie   ..................................................</w:t>
      </w:r>
      <w:r w:rsidR="00CE19D2">
        <w:rPr>
          <w:rFonts w:asciiTheme="minorHAnsi" w:hAnsiTheme="minorHAnsi"/>
          <w:b/>
          <w:bCs/>
          <w:color w:val="000000"/>
        </w:rPr>
        <w:t>..............</w:t>
      </w:r>
      <w:r w:rsidR="00FB140D">
        <w:rPr>
          <w:rFonts w:asciiTheme="minorHAnsi" w:hAnsiTheme="minorHAnsi"/>
          <w:b/>
          <w:bCs/>
          <w:color w:val="000000"/>
        </w:rPr>
        <w:t>.........   16</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CE19D2" w:rsidRDefault="007C0E1D"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4. Zásady a regulatívy pre umiestnenie výroby, verejného dopravného a </w:t>
      </w:r>
    </w:p>
    <w:p w:rsidR="007C0E1D" w:rsidRPr="00CE19D2" w:rsidRDefault="007C0E1D"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technického vybavenia územia   ...................................................</w:t>
      </w:r>
      <w:r w:rsidR="00CE19D2">
        <w:rPr>
          <w:rFonts w:asciiTheme="minorHAnsi" w:hAnsiTheme="minorHAnsi"/>
          <w:b/>
          <w:bCs/>
          <w:color w:val="000000"/>
        </w:rPr>
        <w:t>................................  16</w:t>
      </w:r>
    </w:p>
    <w:p w:rsidR="00B20E6D" w:rsidRPr="00CE19D2" w:rsidRDefault="00B20E6D" w:rsidP="00CE19D2">
      <w:pPr>
        <w:tabs>
          <w:tab w:val="left" w:pos="1985"/>
        </w:tabs>
        <w:autoSpaceDE w:val="0"/>
        <w:autoSpaceDN w:val="0"/>
        <w:adjustRightInd w:val="0"/>
        <w:jc w:val="both"/>
        <w:rPr>
          <w:rFonts w:asciiTheme="minorHAnsi" w:hAnsiTheme="minorHAnsi"/>
          <w:b/>
          <w:bCs/>
          <w:color w:val="000000"/>
        </w:rPr>
      </w:pPr>
    </w:p>
    <w:p w:rsidR="00F40BCE" w:rsidRPr="00CE19D2" w:rsidRDefault="007C0E1D" w:rsidP="00CE19D2">
      <w:pPr>
        <w:shd w:val="clear" w:color="auto" w:fill="BFBFBF" w:themeFill="background1" w:themeFillShade="BF"/>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b/>
          <w:bCs/>
          <w:color w:val="000000"/>
        </w:rPr>
        <w:t>5. Zásady a regulatívy pre zachovanie kultúrno-historických hodnôt, pre ochranu</w:t>
      </w:r>
    </w:p>
    <w:p w:rsidR="00F40BCE" w:rsidRPr="00CE19D2" w:rsidRDefault="007C0E1D" w:rsidP="00CE19D2">
      <w:pPr>
        <w:shd w:val="clear" w:color="auto" w:fill="BFBFBF" w:themeFill="background1" w:themeFillShade="BF"/>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b/>
          <w:bCs/>
          <w:color w:val="000000"/>
        </w:rPr>
        <w:t xml:space="preserve">a využívanie prírodných zdrojov, pre ochranu prírody a tvorbu krajiny, pre </w:t>
      </w:r>
    </w:p>
    <w:p w:rsidR="007C0E1D" w:rsidRPr="00CE19D2" w:rsidRDefault="007C0E1D" w:rsidP="00CE19D2">
      <w:pPr>
        <w:shd w:val="clear" w:color="auto" w:fill="BFBFBF" w:themeFill="background1" w:themeFillShade="BF"/>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b/>
          <w:bCs/>
          <w:color w:val="000000"/>
        </w:rPr>
        <w:t xml:space="preserve">vytváranie a udržiavanie ekologickej stability, vrátane plôch zelene </w:t>
      </w:r>
      <w:r w:rsidR="00F40BCE" w:rsidRPr="00CE19D2">
        <w:rPr>
          <w:rFonts w:asciiTheme="minorHAnsi" w:hAnsiTheme="minorHAnsi"/>
          <w:b/>
          <w:bCs/>
          <w:color w:val="000000"/>
        </w:rPr>
        <w:t xml:space="preserve">  ................</w:t>
      </w:r>
      <w:r w:rsidR="00FB140D">
        <w:rPr>
          <w:rFonts w:asciiTheme="minorHAnsi" w:hAnsiTheme="minorHAnsi"/>
          <w:b/>
          <w:bCs/>
          <w:color w:val="000000"/>
        </w:rPr>
        <w:t>........   18</w:t>
      </w:r>
      <w:r w:rsidRPr="00CE19D2">
        <w:rPr>
          <w:rFonts w:asciiTheme="minorHAnsi" w:hAnsiTheme="minorHAnsi"/>
          <w:b/>
          <w:bCs/>
          <w:color w:val="000000"/>
        </w:rPr>
        <w:t xml:space="preserve"> </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F40BCE" w:rsidRPr="00CE19D2" w:rsidRDefault="00F40BCE"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6. Zásady a regulatívy pre starostlivosť o životné prostredie  .............</w:t>
      </w:r>
      <w:r w:rsidR="00CE19D2">
        <w:rPr>
          <w:rFonts w:asciiTheme="minorHAnsi" w:hAnsiTheme="minorHAnsi"/>
          <w:b/>
          <w:bCs/>
          <w:color w:val="000000"/>
        </w:rPr>
        <w:t>..............</w:t>
      </w:r>
      <w:r w:rsidR="00FB140D">
        <w:rPr>
          <w:rFonts w:asciiTheme="minorHAnsi" w:hAnsiTheme="minorHAnsi"/>
          <w:b/>
          <w:bCs/>
          <w:color w:val="000000"/>
        </w:rPr>
        <w:t>.............   19</w:t>
      </w:r>
    </w:p>
    <w:p w:rsidR="00B20E6D" w:rsidRPr="00CE19D2" w:rsidRDefault="00B20E6D" w:rsidP="00CE19D2">
      <w:pPr>
        <w:tabs>
          <w:tab w:val="left" w:pos="1985"/>
        </w:tabs>
        <w:autoSpaceDE w:val="0"/>
        <w:autoSpaceDN w:val="0"/>
        <w:adjustRightInd w:val="0"/>
        <w:jc w:val="both"/>
        <w:rPr>
          <w:rFonts w:asciiTheme="minorHAnsi" w:hAnsiTheme="minorHAnsi"/>
          <w:b/>
          <w:bCs/>
          <w:color w:val="000000"/>
        </w:rPr>
      </w:pPr>
    </w:p>
    <w:p w:rsidR="00F40BCE" w:rsidRPr="00CE19D2" w:rsidRDefault="00F40BCE" w:rsidP="00CE19D2">
      <w:pPr>
        <w:shd w:val="clear" w:color="auto" w:fill="BFBFBF" w:themeFill="background1" w:themeFillShade="BF"/>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b/>
          <w:bCs/>
          <w:color w:val="000000"/>
        </w:rPr>
        <w:t>7. Vymedzenie zastavaného územia obce   .............................................</w:t>
      </w:r>
      <w:r w:rsidR="00CE19D2">
        <w:rPr>
          <w:rFonts w:asciiTheme="minorHAnsi" w:hAnsiTheme="minorHAnsi"/>
          <w:b/>
          <w:bCs/>
          <w:color w:val="000000"/>
        </w:rPr>
        <w:t>...</w:t>
      </w:r>
      <w:r w:rsidR="00FB140D">
        <w:rPr>
          <w:rFonts w:asciiTheme="minorHAnsi" w:hAnsiTheme="minorHAnsi"/>
          <w:b/>
          <w:bCs/>
          <w:color w:val="000000"/>
        </w:rPr>
        <w:t>...................   20</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DE52D7" w:rsidRPr="00CE19D2" w:rsidRDefault="00DE52D7"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8. Vymedzenie ochranných pásiem a chránených území podľa osobitných predpisov</w:t>
      </w:r>
      <w:r w:rsidR="000F5AA7" w:rsidRPr="00CE19D2">
        <w:rPr>
          <w:rFonts w:asciiTheme="minorHAnsi" w:hAnsiTheme="minorHAnsi"/>
          <w:b/>
          <w:bCs/>
          <w:color w:val="000000"/>
        </w:rPr>
        <w:t xml:space="preserve"> .</w:t>
      </w:r>
      <w:r w:rsidR="00CE19D2">
        <w:rPr>
          <w:rFonts w:asciiTheme="minorHAnsi" w:hAnsiTheme="minorHAnsi"/>
          <w:b/>
          <w:bCs/>
          <w:color w:val="000000"/>
        </w:rPr>
        <w:t>...</w:t>
      </w:r>
      <w:r w:rsidR="00FB140D">
        <w:rPr>
          <w:rFonts w:asciiTheme="minorHAnsi" w:hAnsiTheme="minorHAnsi"/>
          <w:b/>
          <w:bCs/>
          <w:color w:val="000000"/>
        </w:rPr>
        <w:t>. 21</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DE52D7" w:rsidRPr="00CE19D2" w:rsidRDefault="00DE52D7"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9. Plochy pre verejnoprospešné stavby, pre vykonanie delenia a sceľovania pozemkov, asanáciu a na chránené časti krajiny  ....................................................</w:t>
      </w:r>
      <w:r w:rsidR="00CE19D2">
        <w:rPr>
          <w:rFonts w:asciiTheme="minorHAnsi" w:hAnsiTheme="minorHAnsi"/>
          <w:b/>
          <w:bCs/>
          <w:color w:val="000000"/>
        </w:rPr>
        <w:t>................</w:t>
      </w:r>
      <w:r w:rsidR="00FB140D">
        <w:rPr>
          <w:rFonts w:asciiTheme="minorHAnsi" w:hAnsiTheme="minorHAnsi"/>
          <w:b/>
          <w:bCs/>
          <w:color w:val="000000"/>
        </w:rPr>
        <w:t>.........   22</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024E08" w:rsidRPr="00CE19D2" w:rsidRDefault="00024E08"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10. Určenie pre ktoré časti obce je potrebné obstarať a schváliť územný plán zóny</w:t>
      </w:r>
      <w:r w:rsidR="000F5AA7" w:rsidRPr="00CE19D2">
        <w:rPr>
          <w:rFonts w:asciiTheme="minorHAnsi" w:hAnsiTheme="minorHAnsi"/>
          <w:b/>
          <w:bCs/>
          <w:color w:val="000000"/>
        </w:rPr>
        <w:t xml:space="preserve"> ..</w:t>
      </w:r>
      <w:r w:rsidR="00CE19D2">
        <w:rPr>
          <w:rFonts w:asciiTheme="minorHAnsi" w:hAnsiTheme="minorHAnsi"/>
          <w:b/>
          <w:bCs/>
          <w:color w:val="000000"/>
        </w:rPr>
        <w:t>.....</w:t>
      </w:r>
      <w:r w:rsidR="00FB140D">
        <w:rPr>
          <w:rFonts w:asciiTheme="minorHAnsi" w:hAnsiTheme="minorHAnsi"/>
          <w:b/>
          <w:bCs/>
          <w:color w:val="000000"/>
        </w:rPr>
        <w:t>.. 23</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024E08" w:rsidRPr="00CE19D2" w:rsidRDefault="00024E08"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11.  Zoznam verejnoprospešných stavieb   ............................................</w:t>
      </w:r>
      <w:r w:rsidR="00CE19D2">
        <w:rPr>
          <w:rFonts w:asciiTheme="minorHAnsi" w:hAnsiTheme="minorHAnsi"/>
          <w:b/>
          <w:bCs/>
          <w:color w:val="000000"/>
        </w:rPr>
        <w:t>......</w:t>
      </w:r>
      <w:r w:rsidR="00E43064" w:rsidRPr="00CE19D2">
        <w:rPr>
          <w:rFonts w:asciiTheme="minorHAnsi" w:hAnsiTheme="minorHAnsi"/>
          <w:b/>
          <w:bCs/>
          <w:color w:val="000000"/>
        </w:rPr>
        <w:t>............</w:t>
      </w:r>
      <w:r w:rsidR="00FB140D">
        <w:rPr>
          <w:rFonts w:asciiTheme="minorHAnsi" w:hAnsiTheme="minorHAnsi"/>
          <w:b/>
          <w:bCs/>
          <w:color w:val="000000"/>
        </w:rPr>
        <w:t>.......   23</w:t>
      </w:r>
    </w:p>
    <w:p w:rsidR="00B20E6D" w:rsidRPr="00CE19D2" w:rsidRDefault="00B20E6D" w:rsidP="00CE19D2">
      <w:pPr>
        <w:tabs>
          <w:tab w:val="left" w:pos="1985"/>
        </w:tabs>
        <w:autoSpaceDE w:val="0"/>
        <w:autoSpaceDN w:val="0"/>
        <w:adjustRightInd w:val="0"/>
        <w:rPr>
          <w:rFonts w:asciiTheme="minorHAnsi" w:hAnsiTheme="minorHAnsi"/>
          <w:b/>
          <w:bCs/>
          <w:color w:val="000000"/>
        </w:rPr>
      </w:pPr>
    </w:p>
    <w:p w:rsidR="00F40BCE" w:rsidRPr="00CE19D2" w:rsidRDefault="00024E08" w:rsidP="00CE19D2">
      <w:pP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12</w:t>
      </w:r>
      <w:r w:rsidR="00E43064" w:rsidRPr="00CE19D2">
        <w:rPr>
          <w:rFonts w:asciiTheme="minorHAnsi" w:hAnsiTheme="minorHAnsi"/>
          <w:b/>
          <w:bCs/>
          <w:color w:val="000000"/>
        </w:rPr>
        <w:t>.</w:t>
      </w:r>
      <w:r w:rsidRPr="00CE19D2">
        <w:rPr>
          <w:rFonts w:asciiTheme="minorHAnsi" w:hAnsiTheme="minorHAnsi"/>
          <w:b/>
          <w:bCs/>
          <w:color w:val="000000"/>
        </w:rPr>
        <w:t xml:space="preserve"> Schéma záväzných častí riešenia a verejnoprospešných stavieb   ..</w:t>
      </w:r>
      <w:r w:rsidR="00E43064" w:rsidRPr="00CE19D2">
        <w:rPr>
          <w:rFonts w:asciiTheme="minorHAnsi" w:hAnsiTheme="minorHAnsi"/>
          <w:b/>
          <w:bCs/>
          <w:color w:val="000000"/>
        </w:rPr>
        <w:t>.......................</w:t>
      </w:r>
      <w:r w:rsidR="00FB140D">
        <w:rPr>
          <w:rFonts w:asciiTheme="minorHAnsi" w:hAnsiTheme="minorHAnsi"/>
          <w:b/>
          <w:bCs/>
          <w:color w:val="000000"/>
        </w:rPr>
        <w:t>.....   25</w:t>
      </w:r>
    </w:p>
    <w:p w:rsidR="000111E3" w:rsidRPr="00CE19D2" w:rsidRDefault="004E5C8A" w:rsidP="00CE19D2">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lastRenderedPageBreak/>
        <w:t xml:space="preserve">1. </w:t>
      </w:r>
      <w:r w:rsidR="000111E3" w:rsidRPr="00CE19D2">
        <w:rPr>
          <w:rFonts w:asciiTheme="minorHAnsi" w:hAnsiTheme="minorHAnsi"/>
          <w:b/>
          <w:bCs/>
          <w:color w:val="000000"/>
        </w:rPr>
        <w:t>REGULATÍVY ÚZEMNÉHO ROZVOJA</w:t>
      </w:r>
    </w:p>
    <w:p w:rsidR="00B20E6D" w:rsidRPr="00CE19D2" w:rsidRDefault="00B20E6D"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Regulatívy územného rozvoja obsahujú:</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1 Zásady a regulatívy priestorového usporiadania územia a funkčného využitia územia pre funkčné a priestorovo homogénne jednotky</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2 Určenie prípustných, obmedzujúcich, alebo vylučujúcich podmienok pre využitie jednotlivých funkčných plôch</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3 Zásady a regulatívy pre umiestnenie občianskeho vybavenia, cestovného ruchu a rekreácie</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4 Zásady a regulatívy pre umiestnenie verejného dopravného a technického vybavenia územia</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5 Zásady a regulatívy pre zachovanie kultúrno-historických hodnôt, pre ochranu a využívanie prírodných zdrojov, pre ochranu prírody a tvorbu krajiny, pre vytváranie a udržiavanie ekologickej stability, vrátane plôch zelene</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6 Zásady a regulatívy pre starostlivosť o životné prostredie</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7 Vymedzenie zastavaného územia obce</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8 Vymedzenie ochranných pásiem a chránených území podľa osobitných predpisov</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9 Plochy pre verejnoprospešné stavby, pre vykonanie delenia a sceľovania pozemkov, asanáciu a na chránené časti krajiny</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10 Určenie pre ktoré časti obce je potrebné obstarať a schváliť územný plán zóny</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11 Zoznam verejnoprospešných stavieb</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12 Schéma záväzných častí riešenia a verejnoprospešných stavieb</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Záväzné časti riešeni</w:t>
      </w:r>
      <w:r w:rsidR="00B72553">
        <w:rPr>
          <w:rFonts w:asciiTheme="minorHAnsi" w:hAnsiTheme="minorHAnsi"/>
          <w:color w:val="000000"/>
        </w:rPr>
        <w:t>a sú zdokumentované vo výkrese</w:t>
      </w:r>
      <w:r w:rsidRPr="00CE19D2">
        <w:rPr>
          <w:rFonts w:asciiTheme="minorHAnsi" w:hAnsiTheme="minorHAnsi"/>
          <w:color w:val="000000"/>
        </w:rPr>
        <w:t xml:space="preserve">  č. 02  Komplexný výkres priestorového usporiadani</w:t>
      </w:r>
      <w:r w:rsidR="00847CC9" w:rsidRPr="00CE19D2">
        <w:rPr>
          <w:rFonts w:asciiTheme="minorHAnsi" w:hAnsiTheme="minorHAnsi"/>
          <w:color w:val="000000"/>
        </w:rPr>
        <w:t>a a funkčného využívania územia</w:t>
      </w:r>
      <w:r w:rsidRPr="00CE19D2">
        <w:rPr>
          <w:rFonts w:asciiTheme="minorHAnsi" w:hAnsiTheme="minorHAnsi"/>
          <w:color w:val="000000"/>
        </w:rPr>
        <w:t>.</w:t>
      </w:r>
      <w:r w:rsidR="00847CC9" w:rsidRPr="00CE19D2">
        <w:rPr>
          <w:rFonts w:asciiTheme="minorHAnsi" w:hAnsiTheme="minorHAnsi"/>
          <w:color w:val="000000"/>
        </w:rPr>
        <w:t xml:space="preserve"> </w:t>
      </w:r>
      <w:r w:rsidRPr="00CE19D2">
        <w:rPr>
          <w:rFonts w:asciiTheme="minorHAnsi" w:hAnsiTheme="minorHAnsi"/>
          <w:color w:val="000000"/>
        </w:rPr>
        <w:t>Celé katastrálne územie obce je rozdelené na funkčné plochy v zastavanom území a mimo zastavané územie</w:t>
      </w:r>
      <w:r w:rsidR="0092756E" w:rsidRPr="00CE19D2">
        <w:rPr>
          <w:rFonts w:asciiTheme="minorHAnsi" w:hAnsiTheme="minorHAnsi"/>
          <w:color w:val="000000"/>
        </w:rPr>
        <w:t xml:space="preserve"> obce</w:t>
      </w:r>
      <w:r w:rsidRPr="00CE19D2">
        <w:rPr>
          <w:rFonts w:asciiTheme="minorHAnsi" w:hAnsiTheme="minorHAnsi"/>
          <w:color w:val="000000"/>
        </w:rPr>
        <w:t>.</w:t>
      </w: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A569B5" w:rsidRPr="00CE19D2" w:rsidRDefault="00A569B5" w:rsidP="000111E3">
      <w:pPr>
        <w:tabs>
          <w:tab w:val="left" w:pos="1985"/>
        </w:tabs>
        <w:autoSpaceDE w:val="0"/>
        <w:autoSpaceDN w:val="0"/>
        <w:adjustRightInd w:val="0"/>
        <w:jc w:val="both"/>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b/>
        </w:rPr>
      </w:pPr>
    </w:p>
    <w:p w:rsidR="000111E3" w:rsidRPr="00CE19D2" w:rsidRDefault="004E5C8A" w:rsidP="000111E3">
      <w:pPr>
        <w:tabs>
          <w:tab w:val="left" w:pos="1985"/>
        </w:tabs>
        <w:autoSpaceDE w:val="0"/>
        <w:autoSpaceDN w:val="0"/>
        <w:adjustRightInd w:val="0"/>
        <w:rPr>
          <w:rFonts w:asciiTheme="minorHAnsi" w:hAnsiTheme="minorHAnsi"/>
          <w:b/>
        </w:rPr>
      </w:pPr>
      <w:r w:rsidRPr="00CE19D2">
        <w:rPr>
          <w:rFonts w:asciiTheme="minorHAnsi" w:hAnsiTheme="minorHAnsi"/>
          <w:b/>
          <w:highlight w:val="lightGray"/>
        </w:rPr>
        <w:lastRenderedPageBreak/>
        <w:t xml:space="preserve">1.1 </w:t>
      </w:r>
      <w:r w:rsidR="00A569B5" w:rsidRPr="00CE19D2">
        <w:rPr>
          <w:rFonts w:asciiTheme="minorHAnsi" w:hAnsiTheme="minorHAnsi"/>
          <w:b/>
          <w:highlight w:val="lightGray"/>
        </w:rPr>
        <w:t>De</w:t>
      </w:r>
      <w:r w:rsidR="00D54227" w:rsidRPr="00CE19D2">
        <w:rPr>
          <w:rFonts w:asciiTheme="minorHAnsi" w:hAnsiTheme="minorHAnsi"/>
          <w:b/>
          <w:highlight w:val="lightGray"/>
        </w:rPr>
        <w:t>finície použitých pojmov</w:t>
      </w:r>
      <w:r w:rsidR="00D54227" w:rsidRPr="00CE19D2">
        <w:rPr>
          <w:rFonts w:asciiTheme="minorHAnsi" w:hAnsiTheme="minorHAnsi"/>
          <w:b/>
        </w:rPr>
        <w:t xml:space="preserve"> </w:t>
      </w: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b/>
          <w:bCs/>
          <w:i/>
          <w:color w:val="000000"/>
        </w:rPr>
        <w:t>Funkčná plocha</w:t>
      </w:r>
      <w:r w:rsidRPr="00CE19D2">
        <w:rPr>
          <w:rFonts w:asciiTheme="minorHAnsi" w:hAnsiTheme="minorHAnsi"/>
          <w:b/>
          <w:bCs/>
          <w:color w:val="000000"/>
        </w:rPr>
        <w:t xml:space="preserve">  </w:t>
      </w:r>
      <w:r w:rsidRPr="00CE19D2">
        <w:rPr>
          <w:rFonts w:asciiTheme="minorHAnsi" w:hAnsiTheme="minorHAnsi"/>
          <w:color w:val="000000"/>
        </w:rPr>
        <w:t xml:space="preserve">je urbanistický obvod vymedzený v území ako kompaktná, prirodzene ohraničená plocha, ktorá má spoločné charakteristiky – funkčné využitie, priestorové usporiadanie zástavby, intenzitu využitia plôch, a na ktorý sa vzťahuje jednotný regulatív. </w:t>
      </w:r>
    </w:p>
    <w:p w:rsidR="000111E3" w:rsidRPr="00CE19D2" w:rsidRDefault="000111E3" w:rsidP="000111E3">
      <w:pPr>
        <w:tabs>
          <w:tab w:val="left" w:pos="1985"/>
        </w:tabs>
        <w:autoSpaceDE w:val="0"/>
        <w:autoSpaceDN w:val="0"/>
        <w:adjustRightInd w:val="0"/>
        <w:jc w:val="both"/>
        <w:rPr>
          <w:rFonts w:asciiTheme="minorHAnsi" w:hAnsiTheme="minorHAnsi"/>
          <w:b/>
          <w:i/>
        </w:rPr>
      </w:pPr>
    </w:p>
    <w:p w:rsidR="000111E3" w:rsidRPr="00CE19D2" w:rsidRDefault="00701AFD"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b/>
          <w:i/>
        </w:rPr>
        <w:t>Zastavanosť (index zastavaných plôch</w:t>
      </w:r>
      <w:r w:rsidR="000111E3" w:rsidRPr="00CE19D2">
        <w:rPr>
          <w:rFonts w:asciiTheme="minorHAnsi" w:hAnsiTheme="minorHAnsi"/>
          <w:b/>
          <w:i/>
        </w:rPr>
        <w:t>)</w:t>
      </w:r>
      <w:r w:rsidR="000111E3" w:rsidRPr="00CE19D2">
        <w:rPr>
          <w:rFonts w:asciiTheme="minorHAnsi" w:hAnsiTheme="minorHAnsi"/>
        </w:rPr>
        <w:t xml:space="preserve"> - max</w:t>
      </w:r>
      <w:r w:rsidR="00A441A1">
        <w:rPr>
          <w:rFonts w:asciiTheme="minorHAnsi" w:hAnsiTheme="minorHAnsi"/>
        </w:rPr>
        <w:t>imálna</w:t>
      </w:r>
      <w:r w:rsidR="000111E3" w:rsidRPr="00CE19D2">
        <w:rPr>
          <w:rFonts w:asciiTheme="minorHAnsi" w:hAnsiTheme="minorHAnsi"/>
        </w:rPr>
        <w:t xml:space="preserve"> prípustná intenzita zastavanosti, ktorá je udaná ako pomer najväčšej prípustnej stavebne využiteľnej plochy nadzemnými objektmi k celkovej ploche pozemku.</w:t>
      </w:r>
      <w:r w:rsidR="000111E3" w:rsidRPr="00CE19D2">
        <w:rPr>
          <w:rFonts w:asciiTheme="minorHAnsi" w:hAnsiTheme="minorHAnsi"/>
          <w:color w:val="000000"/>
        </w:rPr>
        <w:t xml:space="preserve"> Do zastavaných plôch sa nezapočítavajú spevnené plochy a komunikácie.</w:t>
      </w:r>
    </w:p>
    <w:p w:rsidR="000111E3" w:rsidRPr="00CE19D2" w:rsidRDefault="000111E3" w:rsidP="000111E3">
      <w:pPr>
        <w:pStyle w:val="naro"/>
        <w:tabs>
          <w:tab w:val="left" w:pos="1985"/>
        </w:tabs>
        <w:rPr>
          <w:rFonts w:asciiTheme="minorHAnsi" w:hAnsiTheme="minorHAnsi"/>
          <w:b/>
          <w:i/>
          <w:sz w:val="24"/>
          <w:szCs w:val="24"/>
        </w:rPr>
      </w:pPr>
    </w:p>
    <w:p w:rsidR="009741DC" w:rsidRPr="00CE19D2" w:rsidRDefault="00A441A1" w:rsidP="000111E3">
      <w:pPr>
        <w:pStyle w:val="naro"/>
        <w:tabs>
          <w:tab w:val="left" w:pos="1985"/>
        </w:tabs>
        <w:rPr>
          <w:rFonts w:asciiTheme="minorHAnsi" w:hAnsiTheme="minorHAnsi"/>
          <w:b/>
          <w:i/>
          <w:sz w:val="24"/>
          <w:szCs w:val="24"/>
        </w:rPr>
      </w:pPr>
      <w:r>
        <w:rPr>
          <w:rFonts w:asciiTheme="minorHAnsi" w:hAnsiTheme="minorHAnsi"/>
          <w:b/>
          <w:i/>
          <w:sz w:val="24"/>
          <w:szCs w:val="24"/>
        </w:rPr>
        <w:t xml:space="preserve">Index zelene </w:t>
      </w:r>
      <w:r>
        <w:rPr>
          <w:rFonts w:asciiTheme="minorHAnsi" w:hAnsiTheme="minorHAnsi"/>
          <w:sz w:val="24"/>
          <w:szCs w:val="24"/>
        </w:rPr>
        <w:t>-</w:t>
      </w:r>
      <w:r w:rsidR="009741DC" w:rsidRPr="00CE19D2">
        <w:rPr>
          <w:rFonts w:asciiTheme="minorHAnsi" w:hAnsiTheme="minorHAnsi"/>
          <w:b/>
          <w:i/>
          <w:sz w:val="24"/>
          <w:szCs w:val="24"/>
        </w:rPr>
        <w:t xml:space="preserve"> </w:t>
      </w:r>
      <w:r w:rsidR="009741DC" w:rsidRPr="00CE19D2">
        <w:rPr>
          <w:rFonts w:asciiTheme="minorHAnsi" w:hAnsiTheme="minorHAnsi"/>
          <w:sz w:val="24"/>
          <w:szCs w:val="24"/>
        </w:rPr>
        <w:t>minimálny podiel zelených plôch (zelene</w:t>
      </w:r>
      <w:r w:rsidR="005037B9" w:rsidRPr="00CE19D2">
        <w:rPr>
          <w:rFonts w:asciiTheme="minorHAnsi" w:hAnsiTheme="minorHAnsi"/>
          <w:sz w:val="24"/>
          <w:szCs w:val="24"/>
        </w:rPr>
        <w:t>, trávnatých</w:t>
      </w:r>
      <w:r w:rsidR="009741DC" w:rsidRPr="00CE19D2">
        <w:rPr>
          <w:rFonts w:asciiTheme="minorHAnsi" w:hAnsiTheme="minorHAnsi"/>
          <w:sz w:val="24"/>
          <w:szCs w:val="24"/>
        </w:rPr>
        <w:t xml:space="preserve"> a </w:t>
      </w:r>
      <w:proofErr w:type="spellStart"/>
      <w:r w:rsidR="009741DC" w:rsidRPr="00CE19D2">
        <w:rPr>
          <w:rFonts w:asciiTheme="minorHAnsi" w:hAnsiTheme="minorHAnsi"/>
          <w:sz w:val="24"/>
          <w:szCs w:val="24"/>
        </w:rPr>
        <w:t>vodopriepustných</w:t>
      </w:r>
      <w:proofErr w:type="spellEnd"/>
      <w:r w:rsidR="009741DC" w:rsidRPr="00CE19D2">
        <w:rPr>
          <w:rFonts w:asciiTheme="minorHAnsi" w:hAnsiTheme="minorHAnsi"/>
          <w:sz w:val="24"/>
          <w:szCs w:val="24"/>
        </w:rPr>
        <w:t xml:space="preserve"> plôch) v rámci plôch pozemkov, percentuálne vyjadrený pomer medzi celkovou plochou pozemku a plochou zelene.</w:t>
      </w:r>
      <w:r w:rsidR="005037B9" w:rsidRPr="00CE19D2">
        <w:rPr>
          <w:rFonts w:asciiTheme="minorHAnsi" w:hAnsiTheme="minorHAnsi"/>
          <w:sz w:val="24"/>
          <w:szCs w:val="24"/>
        </w:rPr>
        <w:t xml:space="preserve"> Do plôch zelene sa nezapočítavajú „zelené strechy“.</w:t>
      </w:r>
    </w:p>
    <w:p w:rsidR="009741DC" w:rsidRPr="00CE19D2" w:rsidRDefault="009741DC" w:rsidP="000111E3">
      <w:pPr>
        <w:pStyle w:val="naro"/>
        <w:tabs>
          <w:tab w:val="left" w:pos="1985"/>
        </w:tabs>
        <w:rPr>
          <w:rFonts w:asciiTheme="minorHAnsi" w:hAnsiTheme="minorHAnsi"/>
          <w:b/>
          <w:i/>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b/>
          <w:i/>
          <w:sz w:val="24"/>
          <w:szCs w:val="24"/>
        </w:rPr>
        <w:t xml:space="preserve">Maximálna </w:t>
      </w:r>
      <w:proofErr w:type="spellStart"/>
      <w:r w:rsidRPr="00CE19D2">
        <w:rPr>
          <w:rFonts w:asciiTheme="minorHAnsi" w:hAnsiTheme="minorHAnsi"/>
          <w:b/>
          <w:i/>
          <w:sz w:val="24"/>
          <w:szCs w:val="24"/>
        </w:rPr>
        <w:t>podlažnosť</w:t>
      </w:r>
      <w:proofErr w:type="spellEnd"/>
      <w:r w:rsidRPr="00CE19D2">
        <w:rPr>
          <w:rFonts w:asciiTheme="minorHAnsi" w:hAnsiTheme="minorHAnsi"/>
          <w:sz w:val="24"/>
          <w:szCs w:val="24"/>
        </w:rPr>
        <w:t xml:space="preserve"> - prípustná výška zástavby, uvedená v maximálnom počte nadzemných podlaží. Do nadzemného podlažia je zahrnuté aj podkrovie pokiaľ nie je samostatne uvedené. Pri obytných objektoch je výška jedného podlažia max. 3m. Pri objektoch občianskej vybavenosti a polyfunkčných objektoch je výška jedného podlažia max. 4,5m. Regulatív výšky jestvujúcej zástavbe pre jednotlivé objekty sa  prispôsobuje výške okolitej zástavby.</w:t>
      </w:r>
    </w:p>
    <w:p w:rsidR="000111E3" w:rsidRPr="00CE19D2" w:rsidRDefault="000111E3" w:rsidP="000111E3">
      <w:pPr>
        <w:pStyle w:val="naro"/>
        <w:tabs>
          <w:tab w:val="left" w:pos="1985"/>
        </w:tabs>
        <w:rPr>
          <w:rFonts w:asciiTheme="minorHAnsi" w:hAnsiTheme="minorHAnsi"/>
          <w:sz w:val="24"/>
          <w:szCs w:val="24"/>
        </w:rPr>
      </w:pPr>
    </w:p>
    <w:p w:rsidR="000111E3" w:rsidRPr="00CE19D2" w:rsidRDefault="000111E3" w:rsidP="000111E3">
      <w:pPr>
        <w:tabs>
          <w:tab w:val="left" w:pos="1985"/>
        </w:tabs>
        <w:jc w:val="both"/>
        <w:rPr>
          <w:rFonts w:asciiTheme="minorHAnsi" w:hAnsiTheme="minorHAnsi"/>
        </w:rPr>
      </w:pPr>
      <w:r w:rsidRPr="00CE19D2">
        <w:rPr>
          <w:rFonts w:asciiTheme="minorHAnsi" w:hAnsiTheme="minorHAnsi"/>
          <w:b/>
          <w:i/>
        </w:rPr>
        <w:t>Uličná čiara</w:t>
      </w:r>
      <w:r w:rsidRPr="00CE19D2">
        <w:rPr>
          <w:rFonts w:asciiTheme="minorHAnsi" w:hAnsiTheme="minorHAnsi"/>
        </w:rPr>
        <w:t xml:space="preserve"> -  je to čiara, ktorá vymedzuje verejný uličný priestor, pričom je možné od nej ustúpiť do hĺbky zástavby, resp. prekročiť ju architektonickými prvkami (napr. balkónom). </w:t>
      </w:r>
    </w:p>
    <w:p w:rsidR="004E5C8A" w:rsidRPr="00CE19D2" w:rsidRDefault="000111E3" w:rsidP="000111E3">
      <w:pPr>
        <w:tabs>
          <w:tab w:val="left" w:pos="1985"/>
        </w:tabs>
        <w:jc w:val="both"/>
        <w:rPr>
          <w:rFonts w:asciiTheme="minorHAnsi" w:hAnsiTheme="minorHAnsi"/>
        </w:rPr>
      </w:pPr>
      <w:r w:rsidRPr="00CE19D2">
        <w:rPr>
          <w:rFonts w:asciiTheme="minorHAnsi" w:hAnsiTheme="minorHAnsi"/>
        </w:rPr>
        <w:t> </w:t>
      </w:r>
    </w:p>
    <w:p w:rsidR="000111E3" w:rsidRPr="00CE19D2" w:rsidRDefault="000111E3" w:rsidP="000111E3">
      <w:pPr>
        <w:tabs>
          <w:tab w:val="left" w:pos="1985"/>
        </w:tabs>
        <w:jc w:val="both"/>
        <w:rPr>
          <w:rFonts w:asciiTheme="minorHAnsi" w:hAnsiTheme="minorHAnsi"/>
        </w:rPr>
      </w:pPr>
      <w:r w:rsidRPr="00CE19D2">
        <w:rPr>
          <w:rFonts w:asciiTheme="minorHAnsi" w:hAnsiTheme="minorHAnsi"/>
          <w:b/>
          <w:i/>
        </w:rPr>
        <w:t>Uličný priestor</w:t>
      </w:r>
      <w:r w:rsidRPr="00CE19D2">
        <w:rPr>
          <w:rFonts w:asciiTheme="minorHAnsi" w:hAnsiTheme="minorHAnsi"/>
        </w:rPr>
        <w:t xml:space="preserve"> – vzdialenosť medzi dvoma uličnými čiarami, pri navrhovaných lokalitách s obojsmernou komunikáciou bude pozostávať z komunikácie (cestné teleso) s obojstranným chodníkom a pásom zelene pre trasy technickej infraštruktúry.</w:t>
      </w:r>
    </w:p>
    <w:p w:rsidR="004E5C8A" w:rsidRPr="00CE19D2" w:rsidRDefault="004E5C8A" w:rsidP="000111E3">
      <w:pPr>
        <w:tabs>
          <w:tab w:val="left" w:pos="1985"/>
        </w:tabs>
        <w:jc w:val="both"/>
        <w:rPr>
          <w:rFonts w:asciiTheme="minorHAnsi" w:hAnsiTheme="minorHAnsi"/>
          <w:b/>
          <w:i/>
        </w:rPr>
      </w:pPr>
    </w:p>
    <w:p w:rsidR="000111E3" w:rsidRPr="00CE19D2" w:rsidRDefault="000111E3" w:rsidP="000111E3">
      <w:pPr>
        <w:tabs>
          <w:tab w:val="left" w:pos="1985"/>
        </w:tabs>
        <w:jc w:val="both"/>
        <w:rPr>
          <w:rFonts w:asciiTheme="minorHAnsi" w:hAnsiTheme="minorHAnsi"/>
        </w:rPr>
      </w:pPr>
      <w:r w:rsidRPr="00CE19D2">
        <w:rPr>
          <w:rFonts w:asciiTheme="minorHAnsi" w:hAnsiTheme="minorHAnsi"/>
          <w:b/>
          <w:i/>
        </w:rPr>
        <w:t>Stavebná čiara</w:t>
      </w:r>
      <w:r w:rsidRPr="00CE19D2">
        <w:rPr>
          <w:rFonts w:asciiTheme="minorHAnsi" w:hAnsiTheme="minorHAnsi"/>
        </w:rPr>
        <w:t xml:space="preserve"> – určuje rozhranie medzi stavbou a nezastavanou časťou pozemku, polohu hrany budovy vo výške rasteného alebo upraveného terénu. Stavebná čiara predstavuje smernú líniu, ktorú má dodržať päta budúcej stavby (čiara styku stavby s upraveným terénom). Vymedzená je najmä v polohách s vyššími nárokmi na formovanie verejného priestoru.</w:t>
      </w:r>
    </w:p>
    <w:p w:rsidR="00B20E6D" w:rsidRPr="00CE19D2" w:rsidRDefault="00B20E6D" w:rsidP="000111E3">
      <w:pPr>
        <w:pStyle w:val="naro"/>
        <w:tabs>
          <w:tab w:val="left" w:pos="1985"/>
        </w:tabs>
        <w:rPr>
          <w:rFonts w:asciiTheme="minorHAnsi" w:hAnsiTheme="minorHAnsi"/>
          <w:b/>
          <w:i/>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b/>
          <w:i/>
          <w:sz w:val="24"/>
          <w:szCs w:val="24"/>
        </w:rPr>
        <w:t>Podlažie</w:t>
      </w:r>
      <w:r w:rsidRPr="00CE19D2">
        <w:rPr>
          <w:rFonts w:asciiTheme="minorHAnsi" w:hAnsiTheme="minorHAnsi"/>
          <w:sz w:val="24"/>
          <w:szCs w:val="24"/>
        </w:rPr>
        <w:t xml:space="preserve"> - je to časť budovy vymedzená dvoma najbližšie nad sebou nasledujúcimi horizontálnymi deliacimi konštrukciami.</w:t>
      </w:r>
    </w:p>
    <w:p w:rsidR="000111E3" w:rsidRPr="00CE19D2" w:rsidRDefault="000111E3" w:rsidP="000111E3">
      <w:pPr>
        <w:pStyle w:val="naro"/>
        <w:tabs>
          <w:tab w:val="left" w:pos="1985"/>
        </w:tabs>
        <w:rPr>
          <w:rFonts w:asciiTheme="minorHAnsi" w:hAnsiTheme="minorHAnsi"/>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b/>
          <w:i/>
          <w:sz w:val="24"/>
          <w:szCs w:val="24"/>
        </w:rPr>
        <w:t>Nadzemné podlažie</w:t>
      </w:r>
      <w:r w:rsidRPr="00CE19D2">
        <w:rPr>
          <w:rFonts w:asciiTheme="minorHAnsi" w:hAnsiTheme="minorHAnsi"/>
          <w:sz w:val="24"/>
          <w:szCs w:val="24"/>
        </w:rPr>
        <w:t xml:space="preserve"> - za nadzemné podlažie sa považuje každé podlažie, ktoré má úroveň podlahy na úrovni priľahlého terénu, nad úrovňou priľahlého terénu, alebo v úrovni nie hlbšej ako 800 mm pod úrovňou priľahlého terénu v pásme širokom 5 metrov po obvode bytového alebo rodinného domu. Ostatné podlažia sú podzemné. </w:t>
      </w:r>
    </w:p>
    <w:p w:rsidR="000111E3" w:rsidRPr="00CE19D2" w:rsidRDefault="000111E3" w:rsidP="000111E3">
      <w:pPr>
        <w:pStyle w:val="naro"/>
        <w:tabs>
          <w:tab w:val="left" w:pos="1985"/>
        </w:tabs>
        <w:rPr>
          <w:rFonts w:asciiTheme="minorHAnsi" w:hAnsiTheme="minorHAnsi"/>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b/>
          <w:i/>
          <w:sz w:val="24"/>
          <w:szCs w:val="24"/>
        </w:rPr>
        <w:t>Podkrovie</w:t>
      </w:r>
      <w:r w:rsidR="00A441A1">
        <w:rPr>
          <w:rFonts w:asciiTheme="minorHAnsi" w:hAnsiTheme="minorHAnsi"/>
          <w:sz w:val="24"/>
          <w:szCs w:val="24"/>
        </w:rPr>
        <w:t xml:space="preserve"> - je to vnútorný priestor budovy</w:t>
      </w:r>
      <w:r w:rsidRPr="00CE19D2">
        <w:rPr>
          <w:rFonts w:asciiTheme="minorHAnsi" w:hAnsiTheme="minorHAnsi"/>
          <w:sz w:val="24"/>
          <w:szCs w:val="24"/>
        </w:rPr>
        <w:t xml:space="preserve"> prístupný z posledného (najvyššieho) nadzemného podlažia, ktorý je vymedzený konštrukciou krovu a ďalšími stavebnými konštrukciami a je určený na účelové využitie. Ďalšia definícia definuje podkrovie ako nadzemné podlažie, ktoré má nad min. 33% svojej plochy šikmý strop a jeho steny </w:t>
      </w:r>
      <w:r w:rsidRPr="00CE19D2">
        <w:rPr>
          <w:rFonts w:asciiTheme="minorHAnsi" w:hAnsiTheme="minorHAnsi"/>
          <w:sz w:val="24"/>
          <w:szCs w:val="24"/>
        </w:rPr>
        <w:lastRenderedPageBreak/>
        <w:t xml:space="preserve">nadväzujúce na šikmý strop sú max. 1300 mm vysoké. Podkrovie sa nezahŕňa do počtu nadzemných podlaží, avšak uvádza sa menovite (napríklad rodinný dom má dve nadzemné podlažia a podkrovie). </w:t>
      </w:r>
    </w:p>
    <w:p w:rsidR="000111E3" w:rsidRPr="00CE19D2" w:rsidRDefault="000111E3" w:rsidP="000111E3">
      <w:pPr>
        <w:pStyle w:val="naro"/>
        <w:tabs>
          <w:tab w:val="left" w:pos="1985"/>
        </w:tabs>
        <w:rPr>
          <w:rFonts w:asciiTheme="minorHAnsi" w:hAnsiTheme="minorHAnsi"/>
          <w:sz w:val="24"/>
          <w:szCs w:val="24"/>
        </w:rPr>
      </w:pPr>
    </w:p>
    <w:p w:rsidR="000111E3" w:rsidRPr="00CE19D2" w:rsidRDefault="000111E3" w:rsidP="000111E3">
      <w:pPr>
        <w:tabs>
          <w:tab w:val="left" w:pos="1985"/>
        </w:tabs>
        <w:jc w:val="both"/>
        <w:rPr>
          <w:rFonts w:asciiTheme="minorHAnsi" w:hAnsiTheme="minorHAnsi"/>
        </w:rPr>
      </w:pPr>
      <w:r w:rsidRPr="00CE19D2">
        <w:rPr>
          <w:rFonts w:asciiTheme="minorHAnsi" w:hAnsiTheme="minorHAnsi"/>
          <w:b/>
          <w:i/>
        </w:rPr>
        <w:t>Povala</w:t>
      </w:r>
      <w:r w:rsidRPr="00CE19D2">
        <w:rPr>
          <w:rFonts w:asciiTheme="minorHAnsi" w:hAnsiTheme="minorHAnsi"/>
        </w:rPr>
        <w:t xml:space="preserve"> – je to vnútorný priestor domu vymedzený strešnou konštrukciou, ktorý je obvykle prístupný z posledného nadzemného podlažia bez účelového využitia na bývanie.</w:t>
      </w:r>
    </w:p>
    <w:p w:rsidR="004E5C8A" w:rsidRPr="00CE19D2" w:rsidRDefault="004E5C8A" w:rsidP="000111E3">
      <w:pPr>
        <w:pStyle w:val="naro"/>
        <w:tabs>
          <w:tab w:val="left" w:pos="1985"/>
        </w:tabs>
        <w:rPr>
          <w:rFonts w:asciiTheme="minorHAnsi" w:hAnsiTheme="minorHAnsi"/>
          <w:b/>
          <w:i/>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b/>
          <w:i/>
          <w:sz w:val="24"/>
          <w:szCs w:val="24"/>
        </w:rPr>
        <w:t>Neurbanizované územie</w:t>
      </w:r>
      <w:r w:rsidRPr="00CE19D2">
        <w:rPr>
          <w:rFonts w:asciiTheme="minorHAnsi" w:hAnsiTheme="minorHAnsi"/>
          <w:sz w:val="24"/>
          <w:szCs w:val="24"/>
        </w:rPr>
        <w:t xml:space="preserve"> - je určené pre poľnohospodársku a lesnú výrobu, nebude súvisle zastavované. V neurbanizovaných územiach je zakázané umiestňovať a povoľovať novostavby s  výnimkou líniových stavieb technického vybavenia územia. Toto územie sa delí na poľnohospodársku pôdu, lesnú pôdu, plochy verejnej zelene na nelesných pozemkoch, vodné plochy a toky a ostatné pozemky.</w:t>
      </w:r>
    </w:p>
    <w:p w:rsidR="00C52C4C" w:rsidRPr="00CE19D2" w:rsidRDefault="00C52C4C" w:rsidP="00C52C4C">
      <w:pPr>
        <w:jc w:val="both"/>
        <w:rPr>
          <w:rFonts w:asciiTheme="minorHAnsi" w:hAnsiTheme="minorHAnsi"/>
          <w:lang w:eastAsia="sk-SK"/>
        </w:rPr>
      </w:pPr>
    </w:p>
    <w:p w:rsidR="00C52C4C" w:rsidRPr="00CE19D2" w:rsidRDefault="00C52C4C" w:rsidP="00C52C4C">
      <w:pPr>
        <w:jc w:val="both"/>
        <w:rPr>
          <w:rFonts w:asciiTheme="minorHAnsi" w:hAnsiTheme="minorHAnsi"/>
          <w:sz w:val="27"/>
          <w:szCs w:val="27"/>
          <w:lang w:eastAsia="sk-SK"/>
        </w:rPr>
      </w:pPr>
      <w:r w:rsidRPr="00CE19D2">
        <w:rPr>
          <w:rFonts w:asciiTheme="minorHAnsi" w:hAnsiTheme="minorHAnsi"/>
          <w:b/>
          <w:i/>
          <w:lang w:eastAsia="sk-SK"/>
        </w:rPr>
        <w:t xml:space="preserve">Krajina </w:t>
      </w:r>
      <w:r w:rsidRPr="00CE19D2">
        <w:rPr>
          <w:rFonts w:asciiTheme="minorHAnsi" w:hAnsiTheme="minorHAnsi"/>
          <w:lang w:eastAsia="sk-SK"/>
        </w:rPr>
        <w:t xml:space="preserve">– z  komplexného hľadiska krajinu charakterizoval </w:t>
      </w:r>
      <w:proofErr w:type="spellStart"/>
      <w:r w:rsidRPr="00CE19D2">
        <w:rPr>
          <w:rFonts w:asciiTheme="minorHAnsi" w:hAnsiTheme="minorHAnsi"/>
          <w:lang w:eastAsia="sk-SK"/>
        </w:rPr>
        <w:t>Glausser</w:t>
      </w:r>
      <w:proofErr w:type="spellEnd"/>
      <w:r w:rsidRPr="00CE19D2">
        <w:rPr>
          <w:rFonts w:asciiTheme="minorHAnsi" w:hAnsiTheme="minorHAnsi"/>
          <w:lang w:eastAsia="sk-SK"/>
        </w:rPr>
        <w:t xml:space="preserve"> (1992) ako jav, ktorý nemožno dostatočne opísať len krajinnoekologickým obsahom a vnímaným obrazom. Jestvuje totiž aj duchovná spätosť človeka s krajinou, to, čo je mimo vnímania zmyslami a prejavuje sa vo vzťahu človeka k prírode.</w:t>
      </w:r>
      <w:r w:rsidRPr="00CE19D2">
        <w:rPr>
          <w:rFonts w:asciiTheme="minorHAnsi" w:hAnsiTheme="minorHAnsi"/>
          <w:sz w:val="27"/>
          <w:szCs w:val="27"/>
          <w:lang w:eastAsia="sk-SK"/>
        </w:rPr>
        <w:t xml:space="preserve"> </w:t>
      </w:r>
      <w:r w:rsidRPr="00CE19D2">
        <w:rPr>
          <w:rFonts w:asciiTheme="minorHAnsi" w:hAnsiTheme="minorHAnsi"/>
          <w:color w:val="000000"/>
          <w:u w:val="single"/>
          <w:shd w:val="clear" w:color="auto" w:fill="FFFFFF"/>
        </w:rPr>
        <w:t>Podľa stavebného zákona</w:t>
      </w:r>
      <w:r w:rsidRPr="00CE19D2">
        <w:rPr>
          <w:rFonts w:asciiTheme="minorHAnsi" w:hAnsiTheme="minorHAnsi"/>
          <w:color w:val="000000"/>
          <w:shd w:val="clear" w:color="auto" w:fill="FFFFFF"/>
        </w:rPr>
        <w:t xml:space="preserve"> - krajina je komplexný systém priestoru, polohy, georeliéfu a ostatných navzájom funkčne prepojených hmotných prirodzených a človekom pretvorených aj vytvorených prvkov, najmä geologického podkladu a </w:t>
      </w:r>
      <w:proofErr w:type="spellStart"/>
      <w:r w:rsidRPr="00CE19D2">
        <w:rPr>
          <w:rFonts w:asciiTheme="minorHAnsi" w:hAnsiTheme="minorHAnsi"/>
          <w:color w:val="000000"/>
          <w:shd w:val="clear" w:color="auto" w:fill="FFFFFF"/>
        </w:rPr>
        <w:t>pôdotvorného</w:t>
      </w:r>
      <w:proofErr w:type="spellEnd"/>
      <w:r w:rsidRPr="00CE19D2">
        <w:rPr>
          <w:rFonts w:asciiTheme="minorHAnsi" w:hAnsiTheme="minorHAnsi"/>
          <w:color w:val="000000"/>
          <w:shd w:val="clear" w:color="auto" w:fill="FFFFFF"/>
        </w:rPr>
        <w:t xml:space="preserve"> substrátu, vodstva, pôdy, rastlinstva a živočíšstva, umelých objektov a prvkov využitia územia, ako aj ich väzieb vyplývajúcich zo sociálno-ekonomických javov v krajine. Krajina je životným prostredím človeka a ostatných živých organizmov.</w:t>
      </w:r>
    </w:p>
    <w:p w:rsidR="00154057" w:rsidRPr="00CE19D2" w:rsidRDefault="00154057" w:rsidP="000111E3">
      <w:pPr>
        <w:tabs>
          <w:tab w:val="left" w:pos="1985"/>
        </w:tabs>
        <w:autoSpaceDE w:val="0"/>
        <w:autoSpaceDN w:val="0"/>
        <w:adjustRightInd w:val="0"/>
        <w:rPr>
          <w:rFonts w:asciiTheme="minorHAnsi" w:hAnsiTheme="minorHAnsi"/>
          <w:b/>
          <w:i/>
          <w:color w:val="000000"/>
          <w:shd w:val="clear" w:color="auto" w:fill="FFFFFF"/>
        </w:rPr>
      </w:pPr>
    </w:p>
    <w:p w:rsidR="00154057" w:rsidRPr="00CE19D2" w:rsidRDefault="00154057" w:rsidP="00154057">
      <w:pPr>
        <w:tabs>
          <w:tab w:val="left" w:pos="1985"/>
        </w:tabs>
        <w:autoSpaceDE w:val="0"/>
        <w:autoSpaceDN w:val="0"/>
        <w:adjustRightInd w:val="0"/>
        <w:jc w:val="both"/>
        <w:rPr>
          <w:rFonts w:asciiTheme="minorHAnsi" w:hAnsiTheme="minorHAnsi"/>
          <w:color w:val="000000"/>
          <w:shd w:val="clear" w:color="auto" w:fill="FFFFFF"/>
        </w:rPr>
      </w:pPr>
      <w:r w:rsidRPr="00CE19D2">
        <w:rPr>
          <w:rFonts w:asciiTheme="minorHAnsi" w:hAnsiTheme="minorHAnsi"/>
          <w:b/>
          <w:i/>
          <w:color w:val="000000"/>
          <w:shd w:val="clear" w:color="auto" w:fill="FFFFFF"/>
        </w:rPr>
        <w:t>Zastavané územie obce</w:t>
      </w:r>
      <w:r w:rsidRPr="00CE19D2">
        <w:rPr>
          <w:rFonts w:asciiTheme="minorHAnsi" w:hAnsiTheme="minorHAnsi"/>
          <w:color w:val="000000"/>
          <w:shd w:val="clear" w:color="auto" w:fill="FFFFFF"/>
        </w:rPr>
        <w:t xml:space="preserve"> -  tvorí jedno alebo viac priestorovo oddelených zastavaných území v katastrálnom území obce, resp. v súbore katastrálnych území v správe obce. </w:t>
      </w:r>
    </w:p>
    <w:p w:rsidR="000111E3" w:rsidRPr="00CE19D2" w:rsidRDefault="00154057" w:rsidP="00154057">
      <w:pPr>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color w:val="000000"/>
          <w:shd w:val="clear" w:color="auto" w:fill="FFFFFF"/>
        </w:rPr>
        <w:t xml:space="preserve">Zastavané územie je súbor - </w:t>
      </w:r>
      <w:r w:rsidRPr="00CE19D2">
        <w:rPr>
          <w:rFonts w:asciiTheme="minorHAnsi" w:hAnsiTheme="minorHAnsi"/>
          <w:color w:val="000000"/>
          <w:lang w:eastAsia="sk-SK"/>
        </w:rPr>
        <w:t>stavebných pozemkov, zastavaných plôch, dvorov a susedných parciel, ktoré sa užívajú na účel, na ktorý boli stavby uskutočnené, poľnohospodárskych pozemkov a vodných plôch obklopených parcelami stavebných pozemkov, zastavaných plôch, dvorov a susedných parciel, pozemkov ostatných plôch, pozemkov vhodných na zastavanie vymedzených na tento účel schváleným územným plánom obce alebo schváleným územným plánom zóny, pozemkov, ktoré podľa schváleného územného plánu obce alebo schváleného územného plánu zóny sú určené na umiestnenie stavieb na účel uspokojovania voľnočasových a rekreačných potrieb obyvateľstva (rekreácie).</w:t>
      </w:r>
    </w:p>
    <w:p w:rsidR="00154057" w:rsidRPr="00CE19D2" w:rsidRDefault="00154057" w:rsidP="000111E3">
      <w:pPr>
        <w:tabs>
          <w:tab w:val="left" w:pos="1985"/>
        </w:tabs>
        <w:autoSpaceDE w:val="0"/>
        <w:autoSpaceDN w:val="0"/>
        <w:adjustRightInd w:val="0"/>
        <w:rPr>
          <w:rFonts w:asciiTheme="minorHAnsi" w:hAnsiTheme="minorHAnsi"/>
          <w:b/>
          <w:bCs/>
          <w:color w:val="000000"/>
        </w:rPr>
      </w:pPr>
    </w:p>
    <w:p w:rsidR="00154057" w:rsidRPr="00CE19D2" w:rsidRDefault="00154057" w:rsidP="000111E3">
      <w:pPr>
        <w:tabs>
          <w:tab w:val="left" w:pos="1985"/>
        </w:tabs>
        <w:autoSpaceDE w:val="0"/>
        <w:autoSpaceDN w:val="0"/>
        <w:adjustRightInd w:val="0"/>
        <w:rPr>
          <w:rFonts w:asciiTheme="minorHAnsi" w:hAnsiTheme="minorHAnsi"/>
          <w:b/>
          <w:bCs/>
          <w:color w:val="000000"/>
        </w:rPr>
      </w:pPr>
    </w:p>
    <w:p w:rsidR="000111E3" w:rsidRPr="00CE19D2" w:rsidRDefault="004E5C8A" w:rsidP="000111E3">
      <w:pPr>
        <w:tabs>
          <w:tab w:val="left" w:pos="1985"/>
        </w:tabs>
        <w:autoSpaceDE w:val="0"/>
        <w:autoSpaceDN w:val="0"/>
        <w:adjustRightInd w:val="0"/>
        <w:rPr>
          <w:rFonts w:asciiTheme="minorHAnsi" w:hAnsiTheme="minorHAnsi"/>
          <w:b/>
          <w:bCs/>
          <w:color w:val="000000"/>
        </w:rPr>
      </w:pPr>
      <w:r w:rsidRPr="00B72553">
        <w:rPr>
          <w:rFonts w:asciiTheme="minorHAnsi" w:hAnsiTheme="minorHAnsi"/>
          <w:b/>
          <w:bCs/>
          <w:color w:val="000000"/>
          <w:highlight w:val="lightGray"/>
        </w:rPr>
        <w:t xml:space="preserve">1.2 </w:t>
      </w:r>
      <w:r w:rsidR="000111E3" w:rsidRPr="00B72553">
        <w:rPr>
          <w:rFonts w:asciiTheme="minorHAnsi" w:hAnsiTheme="minorHAnsi"/>
          <w:b/>
          <w:bCs/>
          <w:color w:val="000000"/>
          <w:highlight w:val="lightGray"/>
        </w:rPr>
        <w:t>Terminológia funkčných území a plôch</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 xml:space="preserve">Obytné územia </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rPr>
        <w:t>Hlavnou funkciou je funkcia obytná, ktorá musí mať nadpolovičný podiel vo využití podlažných plôch stavieb na jednotlivých pozemkoch. Objekty môžu byť jednoúčelové alebo polyfunkčné, v nich alebo na ich pozemkoch môžu byť umiestnené maloobchodné jednotky a zariadenia služieb, výrobné prevádzky remeseln</w:t>
      </w:r>
      <w:r w:rsidR="00B72553">
        <w:rPr>
          <w:rFonts w:asciiTheme="minorHAnsi" w:hAnsiTheme="minorHAnsi"/>
        </w:rPr>
        <w:t>ého charakteru</w:t>
      </w:r>
      <w:r w:rsidRPr="00CE19D2">
        <w:rPr>
          <w:rFonts w:asciiTheme="minorHAnsi" w:hAnsiTheme="minorHAnsi"/>
        </w:rPr>
        <w:t xml:space="preserve">, nenáročné na zásobovanie, neprodukujúce hluk, zápach a nebezpečný odpad. Poľnohospodárska výroba je možná v rozsahu samozásobovania. Stavby môžu byť maximálne dvojpodlažné s využitým podkrovím. Zástavba je samostatne stojacimi alebo radovými objektmi, zastavanosť pozemku do 30%. Parkovanie musí byť riešené na pozemku jednotlivých domov v počte odstavných miest minimálne zhodnom s počtom stanoveným podľa príslušnej STN. </w:t>
      </w:r>
      <w:r w:rsidRPr="00CE19D2">
        <w:rPr>
          <w:rFonts w:asciiTheme="minorHAnsi" w:hAnsiTheme="minorHAnsi"/>
          <w:color w:val="000000"/>
        </w:rPr>
        <w:t xml:space="preserve">Funkciu môžu mať obytnú </w:t>
      </w:r>
      <w:r w:rsidRPr="00CE19D2">
        <w:rPr>
          <w:rFonts w:asciiTheme="minorHAnsi" w:hAnsiTheme="minorHAnsi"/>
          <w:color w:val="000000"/>
        </w:rPr>
        <w:lastRenderedPageBreak/>
        <w:t>a zmiešanú s prevahou plôch pre bytové budovy v sústredenej forme zástavby a územie polyfunkčnej plochy občianskej vybavenosti a bývania v roztrúsenej forme zástavby bytovými</w:t>
      </w:r>
      <w:r w:rsidR="00E34409" w:rsidRPr="00CE19D2">
        <w:rPr>
          <w:rFonts w:asciiTheme="minorHAnsi" w:hAnsiTheme="minorHAnsi"/>
          <w:color w:val="000000"/>
        </w:rPr>
        <w:t xml:space="preserve"> </w:t>
      </w:r>
      <w:r w:rsidRPr="00CE19D2">
        <w:rPr>
          <w:rFonts w:asciiTheme="minorHAnsi" w:hAnsiTheme="minorHAnsi"/>
          <w:color w:val="000000"/>
        </w:rPr>
        <w:t>budovami. Obytné územia sú plochy, ktoré sú určené pre bytové budovy a k nim prislúchajúce nevyhnutné zariadenia, napr. garáže, stavby občianskeho vybavenia (ako doplnkovej funkcie v území), verejné dopravné a technické vybavenie, zeleň a detské ihriská. Územné a kapacitné usporiadanie jednotlivých zložiek obytných území vychádza najmä z hustoty obyvateľstva, druhu stavieb na bývanie a z ich výškového usporiadania, dochádzkových vzdialeností a prístupnosti, z požiadaviek na vytváranie tichých priestorov a ľahkej orientácie. Musí zodpovedať najmä charakteru vidieckeho sídla, rázu krajiny a jej klimatickým podmienkam a zabezpečovať zdravé bývanie. Hustota, členenie a výška stavieb</w:t>
      </w:r>
      <w:r w:rsidR="00E34409" w:rsidRPr="00CE19D2">
        <w:rPr>
          <w:rFonts w:asciiTheme="minorHAnsi" w:hAnsiTheme="minorHAnsi"/>
          <w:color w:val="000000"/>
        </w:rPr>
        <w:t xml:space="preserve"> </w:t>
      </w:r>
      <w:r w:rsidRPr="00CE19D2">
        <w:rPr>
          <w:rFonts w:asciiTheme="minorHAnsi" w:hAnsiTheme="minorHAnsi"/>
          <w:color w:val="000000"/>
        </w:rPr>
        <w:t>na bývanie musia umožňovať najmä dodržiavanie odstupov a vzdialeností potrebných na oslnenie a presvetlenie bytov, na zachovanie súkromia bývania, na požiarnu ochranu a civilnú obranu a na vytváranie plôch zelene. Zmiešané územia s prevahou plôch pre bytové budovy sú plochy, ktoré umožňujú umiestňovanie stavieb a zariadení patriacich k vybaveniu bytových budov a iné stavby, ktoré</w:t>
      </w:r>
      <w:r w:rsidR="00E34409" w:rsidRPr="00CE19D2">
        <w:rPr>
          <w:rFonts w:asciiTheme="minorHAnsi" w:hAnsiTheme="minorHAnsi"/>
          <w:color w:val="000000"/>
        </w:rPr>
        <w:t xml:space="preserve"> </w:t>
      </w:r>
      <w:r w:rsidRPr="00CE19D2">
        <w:rPr>
          <w:rFonts w:asciiTheme="minorHAnsi" w:hAnsiTheme="minorHAnsi"/>
          <w:color w:val="000000"/>
        </w:rPr>
        <w:t>slúžia prevažne na ekonomické, sociálne a kultúrne potreby obyvateľstva a nemajú negatívny vplyv na životné prostredie, ani výrazne nerušia svoje okolie, napr. malé zariadenia turistického ruchu, malé výrobné prevádzky a skladové plochy.</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B20E6D" w:rsidRPr="00CE19D2" w:rsidRDefault="00B20E6D"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 xml:space="preserve">Územia občianskej vybavenosti </w:t>
      </w:r>
    </w:p>
    <w:p w:rsidR="000111E3" w:rsidRPr="00CE19D2" w:rsidRDefault="000111E3" w:rsidP="007B568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Sú územia na ktorých sa nachádza, alebo navrhuje občianska vybavenosť za ktorú je považované akékoľvek zariadenie a prevádzka využívané pre potreby obchodu a služieb, vrátane služieb sociálneho charakteru a k nim prislúchajúce dopravné plochy a zeleň. Pre potreby ú</w:t>
      </w:r>
      <w:r w:rsidR="0092756E" w:rsidRPr="00CE19D2">
        <w:rPr>
          <w:rFonts w:asciiTheme="minorHAnsi" w:hAnsiTheme="minorHAnsi"/>
          <w:color w:val="000000"/>
        </w:rPr>
        <w:t>zemného plánu obce Veľká Franková</w:t>
      </w:r>
      <w:r w:rsidRPr="00CE19D2">
        <w:rPr>
          <w:rFonts w:asciiTheme="minorHAnsi" w:hAnsiTheme="minorHAnsi"/>
          <w:color w:val="000000"/>
        </w:rPr>
        <w:t xml:space="preserve">  sa za občiansku vybavenosť považuje najmä: materská škola, základná škola, domov sociálnej starostlivosti, pošta, predajňa potravín, predajňa spotrebného tovaru, stravovacie zariadenie so spoločenskou časťou, zariadenia pre prechodné ubytovanie, kaderníctvo, holičstvo a príbuzné služby. </w:t>
      </w:r>
      <w:r w:rsidRPr="00CE19D2">
        <w:rPr>
          <w:rFonts w:asciiTheme="minorHAnsi" w:hAnsiTheme="minorHAnsi"/>
        </w:rPr>
        <w:t xml:space="preserve">Objekty môžu byť polyfunkčné, môžu obsahovať byty a malé výrobné prevádzky súvisiace so zariadením obč. vybavenosti, neprodukujúce hluk, zápach a nebezpečný odpad. </w:t>
      </w:r>
      <w:proofErr w:type="spellStart"/>
      <w:r w:rsidRPr="00CE19D2">
        <w:rPr>
          <w:rFonts w:asciiTheme="minorHAnsi" w:hAnsiTheme="minorHAnsi"/>
        </w:rPr>
        <w:t>Doporučuje</w:t>
      </w:r>
      <w:proofErr w:type="spellEnd"/>
      <w:r w:rsidRPr="00CE19D2">
        <w:rPr>
          <w:rFonts w:asciiTheme="minorHAnsi" w:hAnsiTheme="minorHAnsi"/>
        </w:rPr>
        <w:t xml:space="preserve"> sa integrácia zariadení. Stavby môžu byť maximálne trojpodlažné</w:t>
      </w:r>
      <w:r w:rsidR="009741DC" w:rsidRPr="00CE19D2">
        <w:rPr>
          <w:rFonts w:asciiTheme="minorHAnsi" w:hAnsiTheme="minorHAnsi"/>
        </w:rPr>
        <w:t xml:space="preserve"> s podkrovím</w:t>
      </w:r>
      <w:r w:rsidRPr="00CE19D2">
        <w:rPr>
          <w:rFonts w:asciiTheme="minorHAnsi" w:hAnsiTheme="minorHAnsi"/>
        </w:rPr>
        <w:t xml:space="preserve">, zástavba samostatne stojacimi objektmi alebo skupinová, zastavanosť pozemku do 50%, sadové úpravy areálovej zelene, spevnené plochy dláždené. Parkovanie zamestnancov a návštevníkov riešené na pozemku objektu alebo verejnom parkovisku dostatočnej kapacity a v primeranej dostupnosti. Garáže pre byty vstavané alebo </w:t>
      </w:r>
      <w:proofErr w:type="spellStart"/>
      <w:r w:rsidRPr="00CE19D2">
        <w:rPr>
          <w:rFonts w:asciiTheme="minorHAnsi" w:hAnsiTheme="minorHAnsi"/>
        </w:rPr>
        <w:t>podstavané</w:t>
      </w:r>
      <w:proofErr w:type="spellEnd"/>
      <w:r w:rsidRPr="00CE19D2">
        <w:rPr>
          <w:rFonts w:asciiTheme="minorHAnsi" w:hAnsiTheme="minorHAnsi"/>
        </w:rPr>
        <w:t xml:space="preserve"> pod objektmi.</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 xml:space="preserve">Výrobné územia </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Sú územia určené na prevádzkové budovy a zariadenia, ktoré sú na podľa charakteru prevádzky neprípustné v iných funkčných, predovšetkým obytných a rekreačných územiach. Plochy pre výrobu, priemysel a sklady, ktoré sa zriaďujú v obci s veľkým objemom priemyselnej výroby a prepravy, plochy pre skladovanie kapacita a riešenie verejného dopravného a technického vybavenia musia zabezpečovať požiadavky na prepravu osôb, tovaru, surovín a energií. Plochy pre poľnohospodársku výrobu, ktoré sa zriaďujú v obci v súlade s rozvojom osídlenia a v súlade s podmienkami kapacitného a druhového rozvoja poľnohospodárskej produkcie, vo vidieckych sídlach sa na tejto ploche umiestňujú všetky stavby a zariadenia rastlinnej a živočíšnej výroby, ak ich prevádzka nemá negatívny vplyv na životné prostredie.</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Rekreačné územia</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Sú územia, ktoré zabezpečujú požiadavky každodennej rekreácie bývajúceho obyvateľstva a turistov. Podstatnú časť rekreačných zón musí tvoriť zeleň, najmä lesy a sady, ovocné sady, záhrady, trávnaté plochy a prípadne aj vodné toky a iné vodné plochy. Do rekreačnej plochy sa môžu umiestniť športové zariadenia, ihriská, kúpaliská, zariadenia verejného stravovania a niektorých služieb, centrá voľného času a zariadenia so špecifickou funkciou. Ako rekreačné územie sa pre po</w:t>
      </w:r>
      <w:r w:rsidR="00701AFD" w:rsidRPr="00CE19D2">
        <w:rPr>
          <w:rFonts w:asciiTheme="minorHAnsi" w:hAnsiTheme="minorHAnsi"/>
          <w:color w:val="000000"/>
        </w:rPr>
        <w:t xml:space="preserve">treby ÚPN-O </w:t>
      </w:r>
      <w:r w:rsidR="00392F1F" w:rsidRPr="00CE19D2">
        <w:rPr>
          <w:rFonts w:asciiTheme="minorHAnsi" w:hAnsiTheme="minorHAnsi"/>
          <w:color w:val="000000"/>
        </w:rPr>
        <w:t>Veľká Franková</w:t>
      </w:r>
      <w:r w:rsidR="0092756E" w:rsidRPr="00CE19D2">
        <w:rPr>
          <w:rFonts w:asciiTheme="minorHAnsi" w:hAnsiTheme="minorHAnsi"/>
          <w:color w:val="000000"/>
        </w:rPr>
        <w:t xml:space="preserve"> </w:t>
      </w:r>
      <w:r w:rsidRPr="00CE19D2">
        <w:rPr>
          <w:rFonts w:asciiTheme="minorHAnsi" w:hAnsiTheme="minorHAnsi"/>
          <w:color w:val="000000"/>
        </w:rPr>
        <w:t>rozumie každé zariadenie, alebo otvorená plocha, ktorá slúži pre potreby športového, alebo oddychového vyžitia. Územie môže obsahovať aj prevádzky charakteru občianskej vybavenosti, ako sú definované vyššie, ale len v prípade, že ich funkcia bude v území doplnková. Ako rekreačný areál sa rozumie aj plocha obsahujúca ihriská a športoviská, objekty na ich obsluhu a správu a objekty pre obchod a služby v doplnkovej funkcii.</w:t>
      </w:r>
      <w:r w:rsidRPr="00CE19D2">
        <w:rPr>
          <w:rFonts w:asciiTheme="minorHAnsi" w:hAnsiTheme="minorHAnsi"/>
        </w:rPr>
        <w:t xml:space="preserve"> Zástavba samostatne stojacimi objektmi s vlastnými areálmi, alebo jednotlivé areály alebo zaria</w:t>
      </w:r>
      <w:r w:rsidR="00E34409" w:rsidRPr="00CE19D2">
        <w:rPr>
          <w:rFonts w:asciiTheme="minorHAnsi" w:hAnsiTheme="minorHAnsi"/>
        </w:rPr>
        <w:t>denia bez objektov. Objekty maximálne</w:t>
      </w:r>
      <w:r w:rsidRPr="00CE19D2">
        <w:rPr>
          <w:rFonts w:asciiTheme="minorHAnsi" w:hAnsiTheme="minorHAnsi"/>
        </w:rPr>
        <w:t xml:space="preserve"> dvojpodlažné alebo dvojpodlažné s podkrovím. Nezastavané plochy upravené krajinárskou zeleňou. V rámci areálov musia byť riešené dostatočné parkovacie plochy pre návštevníkov jednotlivých zariadení, ozelenené </w:t>
      </w:r>
      <w:proofErr w:type="spellStart"/>
      <w:r w:rsidRPr="00CE19D2">
        <w:rPr>
          <w:rFonts w:asciiTheme="minorHAnsi" w:hAnsiTheme="minorHAnsi"/>
        </w:rPr>
        <w:t>vzrastlou</w:t>
      </w:r>
      <w:proofErr w:type="spellEnd"/>
      <w:r w:rsidRPr="00CE19D2">
        <w:rPr>
          <w:rFonts w:asciiTheme="minorHAnsi" w:hAnsiTheme="minorHAnsi"/>
        </w:rPr>
        <w:t xml:space="preserve"> zeleňou.</w:t>
      </w:r>
    </w:p>
    <w:p w:rsidR="007B5683" w:rsidRPr="00CE19D2" w:rsidRDefault="007B5683" w:rsidP="000111E3">
      <w:pPr>
        <w:tabs>
          <w:tab w:val="left" w:pos="1985"/>
        </w:tabs>
        <w:autoSpaceDE w:val="0"/>
        <w:autoSpaceDN w:val="0"/>
        <w:adjustRightInd w:val="0"/>
        <w:rPr>
          <w:rFonts w:asciiTheme="minorHAnsi" w:hAnsiTheme="minorHAnsi"/>
          <w:b/>
          <w:color w:val="000000"/>
        </w:rPr>
      </w:pPr>
    </w:p>
    <w:p w:rsidR="000111E3" w:rsidRPr="00CE19D2" w:rsidRDefault="000111E3" w:rsidP="000111E3">
      <w:pPr>
        <w:tabs>
          <w:tab w:val="left" w:pos="1985"/>
        </w:tabs>
        <w:autoSpaceDE w:val="0"/>
        <w:autoSpaceDN w:val="0"/>
        <w:adjustRightInd w:val="0"/>
        <w:rPr>
          <w:rFonts w:asciiTheme="minorHAnsi" w:hAnsiTheme="minorHAnsi"/>
          <w:b/>
          <w:color w:val="000000"/>
        </w:rPr>
      </w:pPr>
      <w:r w:rsidRPr="00CE19D2">
        <w:rPr>
          <w:rFonts w:asciiTheme="minorHAnsi" w:hAnsiTheme="minorHAnsi"/>
          <w:b/>
          <w:color w:val="000000"/>
        </w:rPr>
        <w:t>Športové územia</w:t>
      </w:r>
    </w:p>
    <w:p w:rsidR="000111E3" w:rsidRPr="00CE19D2" w:rsidRDefault="000111E3" w:rsidP="007B568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Ako športovisko a ihrisko sa rozumie plocha, ktorá slúži výhradne na vykonávanie športovej činnosti vrátane a jedine objektov a doplnkových stavieb, ktoré sú neodlučiteľnou časťou ihriska alebo športoviska pre vykonávanie určenej športovej aktivity.</w:t>
      </w:r>
      <w:r w:rsidRPr="00CE19D2">
        <w:rPr>
          <w:rFonts w:asciiTheme="minorHAnsi" w:hAnsiTheme="minorHAnsi"/>
        </w:rPr>
        <w:t xml:space="preserve"> Zástavba samostatne stojacimi objektmi s vlastnými areálmi alebo jednotlivé areály bez objektov. Objekty max. dvojpodlažné alebo dvojpodlažné s podkrovím. </w:t>
      </w:r>
      <w:r w:rsidR="005037B9" w:rsidRPr="00CE19D2">
        <w:rPr>
          <w:rFonts w:asciiTheme="minorHAnsi" w:hAnsiTheme="minorHAnsi"/>
        </w:rPr>
        <w:t xml:space="preserve">Minimálny podiel zelene 70%, v ktorom môžu byť zarátané i plochy trávnatých športovísk. </w:t>
      </w:r>
      <w:r w:rsidRPr="00CE19D2">
        <w:rPr>
          <w:rFonts w:asciiTheme="minorHAnsi" w:hAnsiTheme="minorHAnsi"/>
        </w:rPr>
        <w:t xml:space="preserve">Nezastavané plochy sadovo upravené. V rámci zóny musia byť riešené dostatočné parkovacie plochy pre návštevníkov jednotlivých zariadení, ozelenené </w:t>
      </w:r>
      <w:proofErr w:type="spellStart"/>
      <w:r w:rsidRPr="00CE19D2">
        <w:rPr>
          <w:rFonts w:asciiTheme="minorHAnsi" w:hAnsiTheme="minorHAnsi"/>
        </w:rPr>
        <w:t>vzrastlou</w:t>
      </w:r>
      <w:proofErr w:type="spellEnd"/>
      <w:r w:rsidRPr="00CE19D2">
        <w:rPr>
          <w:rFonts w:asciiTheme="minorHAnsi" w:hAnsiTheme="minorHAnsi"/>
        </w:rPr>
        <w:t xml:space="preserve"> zeleňou.</w:t>
      </w:r>
    </w:p>
    <w:p w:rsidR="00E34409" w:rsidRPr="00CE19D2" w:rsidRDefault="00E34409" w:rsidP="000111E3">
      <w:pPr>
        <w:tabs>
          <w:tab w:val="left" w:pos="1985"/>
        </w:tabs>
        <w:autoSpaceDE w:val="0"/>
        <w:autoSpaceDN w:val="0"/>
        <w:adjustRightInd w:val="0"/>
        <w:rPr>
          <w:rFonts w:asciiTheme="minorHAnsi" w:hAnsiTheme="minorHAnsi"/>
          <w:b/>
          <w:bCs/>
          <w:color w:val="000000"/>
        </w:rPr>
      </w:pPr>
    </w:p>
    <w:p w:rsidR="000111E3" w:rsidRPr="00CE19D2" w:rsidRDefault="004E4FB6"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Plochy</w:t>
      </w:r>
      <w:r w:rsidR="000111E3" w:rsidRPr="00CE19D2">
        <w:rPr>
          <w:rFonts w:asciiTheme="minorHAnsi" w:hAnsiTheme="minorHAnsi"/>
          <w:b/>
          <w:bCs/>
          <w:color w:val="000000"/>
        </w:rPr>
        <w:t xml:space="preserve"> verejného dopravného vybavenia </w:t>
      </w:r>
    </w:p>
    <w:p w:rsidR="000111E3" w:rsidRPr="00CE19D2" w:rsidRDefault="004E4FB6"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Sú plochy</w:t>
      </w:r>
      <w:r w:rsidR="000111E3" w:rsidRPr="00CE19D2">
        <w:rPr>
          <w:rFonts w:asciiTheme="minorHAnsi" w:hAnsiTheme="minorHAnsi"/>
          <w:color w:val="000000"/>
        </w:rPr>
        <w:t xml:space="preserve"> pre trasy a zariadenia verejnej dopravy na prepravu osôb alebo tovarov. Ako dopravné vybavenie sa rozumie akákoľvek konštrukcia, ktorá slúži na prepravu osôb alebo tovarov. Ako cesta sa rozumie celá spevnená plocha určená pre pohyb nekoľajových pozemných vozidiel vrátane chodníka. Do plôch ciest sa ďalej zarátavajú aj všetky plochy s podpornými konštrukciami (násypy, mosty,</w:t>
      </w:r>
      <w:r w:rsidR="00B20E6D" w:rsidRPr="00CE19D2">
        <w:rPr>
          <w:rFonts w:asciiTheme="minorHAnsi" w:hAnsiTheme="minorHAnsi"/>
          <w:color w:val="000000"/>
        </w:rPr>
        <w:t xml:space="preserve"> </w:t>
      </w:r>
      <w:r w:rsidR="000111E3" w:rsidRPr="00CE19D2">
        <w:rPr>
          <w:rFonts w:asciiTheme="minorHAnsi" w:hAnsiTheme="minorHAnsi"/>
          <w:color w:val="000000"/>
        </w:rPr>
        <w:t>spevňujúce steny a pod.)</w:t>
      </w:r>
      <w:r w:rsidR="00A441A1">
        <w:rPr>
          <w:rFonts w:asciiTheme="minorHAnsi" w:hAnsiTheme="minorHAnsi"/>
          <w:color w:val="000000"/>
        </w:rPr>
        <w:t>.</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 xml:space="preserve">Plochy verejného technického vybavenia </w:t>
      </w:r>
    </w:p>
    <w:p w:rsidR="000111E3" w:rsidRPr="00CE19D2" w:rsidRDefault="004E4FB6"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Sú plochy</w:t>
      </w:r>
      <w:r w:rsidR="000111E3" w:rsidRPr="00CE19D2">
        <w:rPr>
          <w:rFonts w:asciiTheme="minorHAnsi" w:hAnsiTheme="minorHAnsi"/>
          <w:color w:val="000000"/>
        </w:rPr>
        <w:t xml:space="preserve"> pre zariadenia verejného technického vybavenia. Technické vybavenie inžinierske siete, voda, kanál, plyn, telekomunikačné siete, vodojem, ČOV, trafostanice, vysielače, regulačné stanice, prečerpávacie stanice.</w:t>
      </w:r>
    </w:p>
    <w:p w:rsidR="009A1CBC" w:rsidRPr="00CE19D2" w:rsidRDefault="009A1CBC" w:rsidP="009A1CBC">
      <w:pPr>
        <w:tabs>
          <w:tab w:val="left" w:pos="1985"/>
        </w:tabs>
        <w:autoSpaceDE w:val="0"/>
        <w:autoSpaceDN w:val="0"/>
        <w:adjustRightInd w:val="0"/>
        <w:rPr>
          <w:rFonts w:asciiTheme="minorHAnsi" w:hAnsiTheme="minorHAnsi"/>
          <w:b/>
          <w:bCs/>
          <w:color w:val="000000"/>
        </w:rPr>
      </w:pPr>
    </w:p>
    <w:p w:rsidR="009A1CBC" w:rsidRPr="00CE19D2" w:rsidRDefault="009A1CBC" w:rsidP="009A1CBC">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 xml:space="preserve">Plochy </w:t>
      </w:r>
      <w:r w:rsidR="00514F8D" w:rsidRPr="00CE19D2">
        <w:rPr>
          <w:rFonts w:asciiTheme="minorHAnsi" w:hAnsiTheme="minorHAnsi"/>
          <w:b/>
          <w:bCs/>
          <w:color w:val="000000"/>
        </w:rPr>
        <w:t xml:space="preserve">ostatnej, </w:t>
      </w:r>
      <w:r w:rsidRPr="00CE19D2">
        <w:rPr>
          <w:rFonts w:asciiTheme="minorHAnsi" w:hAnsiTheme="minorHAnsi"/>
          <w:b/>
          <w:bCs/>
          <w:color w:val="000000"/>
        </w:rPr>
        <w:t>verejnej a izolačnej zelene</w:t>
      </w:r>
    </w:p>
    <w:p w:rsidR="00790479" w:rsidRPr="00CE19D2" w:rsidRDefault="00FB5C9F" w:rsidP="00790479">
      <w:pPr>
        <w:pStyle w:val="Normlnywebov"/>
        <w:shd w:val="clear" w:color="auto" w:fill="FFFFFF"/>
        <w:spacing w:before="0" w:beforeAutospacing="0" w:after="0" w:afterAutospacing="0"/>
        <w:jc w:val="both"/>
        <w:rPr>
          <w:rFonts w:asciiTheme="minorHAnsi" w:hAnsiTheme="minorHAnsi"/>
        </w:rPr>
      </w:pPr>
      <w:r w:rsidRPr="00CE19D2">
        <w:rPr>
          <w:rFonts w:asciiTheme="minorHAnsi" w:hAnsiTheme="minorHAnsi"/>
        </w:rPr>
        <w:t xml:space="preserve">Plochy verejnej zelene, ktoré zahŕňajú </w:t>
      </w:r>
      <w:r w:rsidR="00514F8D" w:rsidRPr="00CE19D2">
        <w:rPr>
          <w:rFonts w:asciiTheme="minorHAnsi" w:hAnsiTheme="minorHAnsi"/>
        </w:rPr>
        <w:t>najrozličnejšie objekty záhradníckych úprav verejného priestoru</w:t>
      </w:r>
      <w:r w:rsidRPr="00CE19D2">
        <w:rPr>
          <w:rFonts w:asciiTheme="minorHAnsi" w:hAnsiTheme="minorHAnsi"/>
        </w:rPr>
        <w:t>, ako sú parky, oddychové zelené zóny</w:t>
      </w:r>
      <w:r w:rsidR="00514F8D" w:rsidRPr="00CE19D2">
        <w:rPr>
          <w:rFonts w:asciiTheme="minorHAnsi" w:hAnsiTheme="minorHAnsi"/>
        </w:rPr>
        <w:t>, plochy zelene pri občianskej vybavenosti</w:t>
      </w:r>
      <w:r w:rsidRPr="00CE19D2">
        <w:rPr>
          <w:rFonts w:asciiTheme="minorHAnsi" w:hAnsiTheme="minorHAnsi"/>
        </w:rPr>
        <w:t>, zelené priestranstvá v okolí obchodov</w:t>
      </w:r>
      <w:r w:rsidR="00514F8D" w:rsidRPr="00CE19D2">
        <w:rPr>
          <w:rFonts w:asciiTheme="minorHAnsi" w:hAnsiTheme="minorHAnsi"/>
        </w:rPr>
        <w:t>, plochy cin</w:t>
      </w:r>
      <w:r w:rsidRPr="00CE19D2">
        <w:rPr>
          <w:rFonts w:asciiTheme="minorHAnsi" w:hAnsiTheme="minorHAnsi"/>
        </w:rPr>
        <w:t>torínov, ochranné vegetačné pásy</w:t>
      </w:r>
      <w:r w:rsidR="00514F8D" w:rsidRPr="00CE19D2">
        <w:rPr>
          <w:rFonts w:asciiTheme="minorHAnsi" w:hAnsiTheme="minorHAnsi"/>
        </w:rPr>
        <w:t xml:space="preserve">. </w:t>
      </w:r>
      <w:r w:rsidRPr="00CE19D2">
        <w:rPr>
          <w:rFonts w:asciiTheme="minorHAnsi" w:hAnsiTheme="minorHAnsi"/>
        </w:rPr>
        <w:t xml:space="preserve">Jedná sa o nezastavané plochy sadovo upravené. V rámci zóny verejnej zelene môžu byť riešené parkovacie zariadenia pre bicykle, chodníky pre peších, lavičky pre peších, , </w:t>
      </w:r>
      <w:r w:rsidR="00790479" w:rsidRPr="00CE19D2">
        <w:rPr>
          <w:rFonts w:asciiTheme="minorHAnsi" w:hAnsiTheme="minorHAnsi"/>
        </w:rPr>
        <w:t xml:space="preserve">oddychovo-relaxačný </w:t>
      </w:r>
      <w:r w:rsidRPr="00CE19D2">
        <w:rPr>
          <w:rFonts w:asciiTheme="minorHAnsi" w:hAnsiTheme="minorHAnsi"/>
        </w:rPr>
        <w:t xml:space="preserve">priestor pre matky s deťmi, smerovníky, </w:t>
      </w:r>
      <w:r w:rsidR="00790479" w:rsidRPr="00CE19D2">
        <w:rPr>
          <w:rFonts w:asciiTheme="minorHAnsi" w:hAnsiTheme="minorHAnsi"/>
        </w:rPr>
        <w:t xml:space="preserve">drobná architektúra, fontány, </w:t>
      </w:r>
      <w:proofErr w:type="spellStart"/>
      <w:r w:rsidR="00790479" w:rsidRPr="00CE19D2">
        <w:rPr>
          <w:rFonts w:asciiTheme="minorHAnsi" w:hAnsiTheme="minorHAnsi"/>
        </w:rPr>
        <w:t>mobiliár</w:t>
      </w:r>
      <w:proofErr w:type="spellEnd"/>
      <w:r w:rsidR="00790479" w:rsidRPr="00CE19D2">
        <w:rPr>
          <w:rFonts w:asciiTheme="minorHAnsi" w:hAnsiTheme="minorHAnsi"/>
        </w:rPr>
        <w:t xml:space="preserve">, </w:t>
      </w:r>
      <w:proofErr w:type="spellStart"/>
      <w:r w:rsidRPr="00CE19D2">
        <w:rPr>
          <w:rFonts w:asciiTheme="minorHAnsi" w:hAnsiTheme="minorHAnsi"/>
        </w:rPr>
        <w:lastRenderedPageBreak/>
        <w:t>označníky</w:t>
      </w:r>
      <w:proofErr w:type="spellEnd"/>
      <w:r w:rsidRPr="00CE19D2">
        <w:rPr>
          <w:rFonts w:asciiTheme="minorHAnsi" w:hAnsiTheme="minorHAnsi"/>
        </w:rPr>
        <w:t>, verejné informačné tabule</w:t>
      </w:r>
      <w:r w:rsidR="002C6C36" w:rsidRPr="00CE19D2">
        <w:rPr>
          <w:rFonts w:asciiTheme="minorHAnsi" w:hAnsiTheme="minorHAnsi"/>
        </w:rPr>
        <w:t xml:space="preserve">, malé edukačné plochy, zeleň malých prírodných športových ihrísk pre neorganizovaný pohyb, zeleň detských ihrísk pre rôzne kategórie detí, osadenie stromov.  </w:t>
      </w:r>
      <w:r w:rsidR="00790479" w:rsidRPr="00CE19D2">
        <w:rPr>
          <w:rFonts w:asciiTheme="minorHAnsi" w:hAnsiTheme="minorHAnsi"/>
        </w:rPr>
        <w:t>Výnimočne prípustné sú podzemné vedenia technickej infraštruktúry.</w:t>
      </w:r>
    </w:p>
    <w:p w:rsidR="00790479" w:rsidRPr="00CE19D2" w:rsidRDefault="00790479" w:rsidP="00790479">
      <w:pPr>
        <w:pStyle w:val="Normlnywebov"/>
        <w:shd w:val="clear" w:color="auto" w:fill="FFFFFF"/>
        <w:spacing w:before="0" w:beforeAutospacing="0" w:after="0" w:afterAutospacing="0"/>
        <w:jc w:val="both"/>
        <w:rPr>
          <w:rFonts w:asciiTheme="minorHAnsi" w:hAnsiTheme="minorHAnsi"/>
        </w:rPr>
      </w:pPr>
      <w:r w:rsidRPr="00CE19D2">
        <w:rPr>
          <w:rFonts w:asciiTheme="minorHAnsi" w:hAnsiTheme="minorHAnsi"/>
        </w:rPr>
        <w:t xml:space="preserve">Plochy ostatnej a izolačnej zelene slúžia  pre dosiahnutie vyššieho estetického vnímania, plochy zabraňujú nevhodným pohľadom a priehľadom, majú však i </w:t>
      </w:r>
      <w:r w:rsidR="002C6C36" w:rsidRPr="00CE19D2">
        <w:rPr>
          <w:rFonts w:asciiTheme="minorHAnsi" w:hAnsiTheme="minorHAnsi"/>
        </w:rPr>
        <w:t xml:space="preserve">ochranné funkcie – </w:t>
      </w:r>
      <w:proofErr w:type="spellStart"/>
      <w:r w:rsidR="002C6C36" w:rsidRPr="00CE19D2">
        <w:rPr>
          <w:rFonts w:asciiTheme="minorHAnsi" w:hAnsiTheme="minorHAnsi"/>
        </w:rPr>
        <w:t>pôdoochranná</w:t>
      </w:r>
      <w:proofErr w:type="spellEnd"/>
      <w:r w:rsidR="002C6C36" w:rsidRPr="00CE19D2">
        <w:rPr>
          <w:rFonts w:asciiTheme="minorHAnsi" w:hAnsiTheme="minorHAnsi"/>
        </w:rPr>
        <w:t xml:space="preserve">, </w:t>
      </w:r>
      <w:r w:rsidRPr="00CE19D2">
        <w:rPr>
          <w:rFonts w:asciiTheme="minorHAnsi" w:hAnsiTheme="minorHAnsi"/>
        </w:rPr>
        <w:t xml:space="preserve"> vodoochranná, protierózna, mikroklimatická a pod. </w:t>
      </w:r>
    </w:p>
    <w:p w:rsidR="00790479" w:rsidRPr="00CE19D2" w:rsidRDefault="00790479" w:rsidP="00790479">
      <w:pPr>
        <w:pStyle w:val="Normlnywebov"/>
        <w:shd w:val="clear" w:color="auto" w:fill="FFFFFF"/>
        <w:spacing w:before="0" w:beforeAutospacing="0" w:after="0" w:afterAutospacing="0"/>
        <w:jc w:val="both"/>
        <w:rPr>
          <w:rFonts w:asciiTheme="minorHAnsi" w:hAnsiTheme="minorHAnsi"/>
        </w:rPr>
      </w:pPr>
      <w:r w:rsidRPr="00CE19D2">
        <w:rPr>
          <w:rFonts w:asciiTheme="minorHAnsi" w:hAnsiTheme="minorHAnsi"/>
        </w:rPr>
        <w:t>Funkcie základné - zlepšovanie kvality životného prostredia, zachytávanie tuhých znečisťujúcich látok v ovzduší, hygienická funkcia, estetická – zamedzenie nevhodným a nechceným pohľadom a priehľadom.</w:t>
      </w:r>
    </w:p>
    <w:p w:rsidR="009A1CBC" w:rsidRPr="00CE19D2" w:rsidRDefault="00790479" w:rsidP="00790479">
      <w:pPr>
        <w:pStyle w:val="Normlnywebov"/>
        <w:shd w:val="clear" w:color="auto" w:fill="FFFFFF"/>
        <w:spacing w:before="0" w:beforeAutospacing="0" w:after="0" w:afterAutospacing="0"/>
        <w:jc w:val="both"/>
        <w:rPr>
          <w:rFonts w:asciiTheme="minorHAnsi" w:hAnsiTheme="minorHAnsi"/>
        </w:rPr>
      </w:pPr>
      <w:r w:rsidRPr="00CE19D2">
        <w:rPr>
          <w:rFonts w:asciiTheme="minorHAnsi" w:hAnsiTheme="minorHAnsi"/>
        </w:rPr>
        <w:t xml:space="preserve">Funkcie prípustná - </w:t>
      </w:r>
      <w:proofErr w:type="spellStart"/>
      <w:r w:rsidRPr="00CE19D2">
        <w:rPr>
          <w:rFonts w:asciiTheme="minorHAnsi" w:hAnsiTheme="minorHAnsi"/>
        </w:rPr>
        <w:t>pôdoochranná</w:t>
      </w:r>
      <w:proofErr w:type="spellEnd"/>
      <w:r w:rsidRPr="00CE19D2">
        <w:rPr>
          <w:rFonts w:asciiTheme="minorHAnsi" w:hAnsiTheme="minorHAnsi"/>
        </w:rPr>
        <w:t xml:space="preserve"> funkcia, zamedzenie veternej i vodnej erózii, ochranné lesy a porasty, stabilizácia zosuvných území, spevnenie svahov koreňovým systémom, mikroklimatická – pozitívny podiel na retenčnej schopnosti krajiny vodu zadržiavať i vodu v podobe vodnej pary uvoľňovať do ovzdušia</w:t>
      </w:r>
      <w:r w:rsidR="002C6C36" w:rsidRPr="00CE19D2">
        <w:rPr>
          <w:rFonts w:asciiTheme="minorHAnsi" w:hAnsiTheme="minorHAnsi"/>
        </w:rPr>
        <w:t>. Na plochách je prípustné zriadenie pozorovacích miest a staníc, rozhľadní, posedov a pod., osadenie úľov a ich sprístupnenie, výstavba senníkov, kŕmidiel a napá</w:t>
      </w:r>
      <w:r w:rsidR="00E34409" w:rsidRPr="00CE19D2">
        <w:rPr>
          <w:rFonts w:asciiTheme="minorHAnsi" w:hAnsiTheme="minorHAnsi"/>
        </w:rPr>
        <w:t>jadiel pre lesnú zver,  turistické chodníky zo vsiakavých materiálov</w:t>
      </w:r>
      <w:r w:rsidR="002C6C36" w:rsidRPr="00CE19D2">
        <w:rPr>
          <w:rFonts w:asciiTheme="minorHAnsi" w:hAnsiTheme="minorHAnsi"/>
        </w:rPr>
        <w:t xml:space="preserve">, cyklotrasy, oddychové miesta, orientačné tabule a pod., nevyhnutné zariadenia </w:t>
      </w:r>
      <w:r w:rsidR="00E34409" w:rsidRPr="00CE19D2">
        <w:rPr>
          <w:rFonts w:asciiTheme="minorHAnsi" w:hAnsiTheme="minorHAnsi"/>
        </w:rPr>
        <w:t>technického vybavenia územia, odstavné miesta pre osobné automobily</w:t>
      </w:r>
      <w:r w:rsidR="002C6C36" w:rsidRPr="00CE19D2">
        <w:rPr>
          <w:rFonts w:asciiTheme="minorHAnsi" w:hAnsiTheme="minorHAnsi"/>
        </w:rPr>
        <w:t xml:space="preserve"> len na vyhradených miestach a na nespevnených parkoviskách (vsiakavé povrchy prípadne technický trávnik).</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CE19D2">
        <w:rPr>
          <w:rFonts w:asciiTheme="minorHAnsi" w:hAnsiTheme="minorHAnsi"/>
          <w:b/>
          <w:bCs/>
          <w:color w:val="000000"/>
        </w:rPr>
        <w:t>Terminológia regulatívov</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Rozvoj jednotlivých funkčných plôch je definovaný pomocou regulatívov prípustnej, obmedzujúcej  a neprípustnej funkcie, limitov a obmedzení,</w:t>
      </w:r>
      <w:r w:rsidR="00847CC9" w:rsidRPr="00CE19D2">
        <w:rPr>
          <w:rFonts w:asciiTheme="minorHAnsi" w:hAnsiTheme="minorHAnsi"/>
          <w:color w:val="000000"/>
        </w:rPr>
        <w:t xml:space="preserve"> definovaných vo výkrese            </w:t>
      </w:r>
      <w:r w:rsidRPr="00CE19D2">
        <w:rPr>
          <w:rFonts w:asciiTheme="minorHAnsi" w:hAnsiTheme="minorHAnsi"/>
          <w:color w:val="000000"/>
        </w:rPr>
        <w:t xml:space="preserve"> č. 2 „Komplexný výkres priestorového usporiadania a funkčného  využívania územia“ grafickej časti dokumentácie, kde sú jednotlivé plochy vymedzené a označené. </w:t>
      </w:r>
      <w:r w:rsidRPr="00CE19D2">
        <w:rPr>
          <w:rFonts w:asciiTheme="minorHAnsi" w:hAnsiTheme="minorHAnsi"/>
          <w:bCs/>
          <w:color w:val="000000"/>
        </w:rPr>
        <w:t>Funkcie vyslovene nespomenuté ako optimálne, alebo zakázané sú pre dané územie</w:t>
      </w:r>
      <w:r w:rsidRPr="00CE19D2">
        <w:rPr>
          <w:rFonts w:asciiTheme="minorHAnsi" w:hAnsiTheme="minorHAnsi"/>
          <w:color w:val="000000"/>
        </w:rPr>
        <w:t xml:space="preserve"> </w:t>
      </w:r>
      <w:r w:rsidRPr="00CE19D2">
        <w:rPr>
          <w:rFonts w:asciiTheme="minorHAnsi" w:hAnsiTheme="minorHAnsi"/>
          <w:bCs/>
          <w:color w:val="000000"/>
        </w:rPr>
        <w:t>prípustné v prípade, že sa preukáže ich vhodnosť v území.</w:t>
      </w:r>
    </w:p>
    <w:p w:rsidR="00B20E6D" w:rsidRPr="00CE19D2" w:rsidRDefault="00B20E6D" w:rsidP="000111E3">
      <w:pPr>
        <w:tabs>
          <w:tab w:val="left" w:pos="1985"/>
        </w:tabs>
        <w:autoSpaceDE w:val="0"/>
        <w:autoSpaceDN w:val="0"/>
        <w:adjustRightInd w:val="0"/>
        <w:jc w:val="both"/>
        <w:rPr>
          <w:rFonts w:asciiTheme="minorHAnsi" w:hAnsiTheme="minorHAnsi"/>
          <w:color w:val="000000"/>
        </w:rPr>
      </w:pPr>
    </w:p>
    <w:p w:rsidR="00317CE1" w:rsidRPr="00CE19D2" w:rsidRDefault="00B20E6D"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b/>
          <w:color w:val="000000"/>
        </w:rPr>
        <w:t>Hlavná funkcia</w:t>
      </w:r>
      <w:r w:rsidRPr="00CE19D2">
        <w:rPr>
          <w:rFonts w:asciiTheme="minorHAnsi" w:hAnsiTheme="minorHAnsi"/>
          <w:color w:val="000000"/>
        </w:rPr>
        <w:t xml:space="preserve">  – prevládajúca funkcia je špecifikovaná prípustným funkčným využitím. </w:t>
      </w:r>
    </w:p>
    <w:p w:rsidR="00317CE1" w:rsidRPr="00CE19D2" w:rsidRDefault="00317CE1" w:rsidP="000111E3">
      <w:pPr>
        <w:tabs>
          <w:tab w:val="left" w:pos="1985"/>
        </w:tabs>
        <w:autoSpaceDE w:val="0"/>
        <w:autoSpaceDN w:val="0"/>
        <w:adjustRightInd w:val="0"/>
        <w:jc w:val="both"/>
        <w:rPr>
          <w:rFonts w:asciiTheme="minorHAnsi" w:hAnsiTheme="minorHAnsi"/>
          <w:color w:val="000000"/>
        </w:rPr>
      </w:pPr>
    </w:p>
    <w:p w:rsidR="00B20E6D" w:rsidRPr="00CE19D2" w:rsidRDefault="00D2050B" w:rsidP="000111E3">
      <w:pPr>
        <w:tabs>
          <w:tab w:val="left" w:pos="1985"/>
        </w:tabs>
        <w:autoSpaceDE w:val="0"/>
        <w:autoSpaceDN w:val="0"/>
        <w:adjustRightInd w:val="0"/>
        <w:jc w:val="both"/>
        <w:rPr>
          <w:rFonts w:asciiTheme="minorHAnsi" w:hAnsiTheme="minorHAnsi"/>
          <w:color w:val="000000"/>
        </w:rPr>
      </w:pPr>
      <w:r>
        <w:rPr>
          <w:rFonts w:asciiTheme="minorHAnsi" w:hAnsiTheme="minorHAnsi"/>
          <w:b/>
          <w:color w:val="000000"/>
        </w:rPr>
        <w:t>Doplnková (p</w:t>
      </w:r>
      <w:r w:rsidR="00B20E6D" w:rsidRPr="00CE19D2">
        <w:rPr>
          <w:rFonts w:asciiTheme="minorHAnsi" w:hAnsiTheme="minorHAnsi"/>
          <w:b/>
          <w:color w:val="000000"/>
        </w:rPr>
        <w:t>rípustná</w:t>
      </w:r>
      <w:r>
        <w:rPr>
          <w:rFonts w:asciiTheme="minorHAnsi" w:hAnsiTheme="minorHAnsi"/>
          <w:b/>
          <w:color w:val="000000"/>
        </w:rPr>
        <w:t>)</w:t>
      </w:r>
      <w:r w:rsidR="00B20E6D" w:rsidRPr="00CE19D2">
        <w:rPr>
          <w:rFonts w:asciiTheme="minorHAnsi" w:hAnsiTheme="minorHAnsi"/>
          <w:b/>
          <w:color w:val="000000"/>
        </w:rPr>
        <w:t xml:space="preserve"> funkcia</w:t>
      </w:r>
      <w:r w:rsidR="00B20E6D" w:rsidRPr="00CE19D2">
        <w:rPr>
          <w:rFonts w:asciiTheme="minorHAnsi" w:hAnsiTheme="minorHAnsi"/>
          <w:color w:val="000000"/>
        </w:rPr>
        <w:t xml:space="preserve"> – obmedzujúca dopĺňa vo vymedzenej ploche hlavnú funkciu a funkčné využitie plôch pre jej optimálne využitie.</w:t>
      </w:r>
    </w:p>
    <w:p w:rsidR="00317CE1" w:rsidRPr="00CE19D2" w:rsidRDefault="00317CE1" w:rsidP="000111E3">
      <w:pPr>
        <w:tabs>
          <w:tab w:val="left" w:pos="1985"/>
        </w:tabs>
        <w:autoSpaceDE w:val="0"/>
        <w:autoSpaceDN w:val="0"/>
        <w:adjustRightInd w:val="0"/>
        <w:jc w:val="both"/>
        <w:rPr>
          <w:rFonts w:asciiTheme="minorHAnsi" w:hAnsiTheme="minorHAnsi"/>
          <w:b/>
          <w:color w:val="000000"/>
        </w:rPr>
      </w:pPr>
    </w:p>
    <w:p w:rsidR="000111E3" w:rsidRPr="00CE19D2" w:rsidRDefault="00B20E6D" w:rsidP="000111E3">
      <w:pPr>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b/>
          <w:color w:val="000000"/>
        </w:rPr>
        <w:t>Neprípustná funkcia</w:t>
      </w:r>
      <w:r w:rsidRPr="00CE19D2">
        <w:rPr>
          <w:rFonts w:asciiTheme="minorHAnsi" w:hAnsiTheme="minorHAnsi"/>
          <w:color w:val="000000"/>
        </w:rPr>
        <w:t xml:space="preserve"> – je taxatívne vymenovaním neprípustných funkcií.</w:t>
      </w:r>
      <w:r w:rsidR="00317CE1" w:rsidRPr="00CE19D2">
        <w:rPr>
          <w:rFonts w:asciiTheme="minorHAnsi" w:hAnsiTheme="minorHAnsi"/>
          <w:b/>
          <w:bCs/>
          <w:color w:val="000000"/>
        </w:rPr>
        <w:t xml:space="preserve"> </w:t>
      </w:r>
      <w:r w:rsidR="00317CE1" w:rsidRPr="00CE19D2">
        <w:rPr>
          <w:rFonts w:asciiTheme="minorHAnsi" w:hAnsiTheme="minorHAnsi"/>
          <w:color w:val="000000"/>
        </w:rPr>
        <w:t>J</w:t>
      </w:r>
      <w:r w:rsidR="000111E3" w:rsidRPr="00CE19D2">
        <w:rPr>
          <w:rFonts w:asciiTheme="minorHAnsi" w:hAnsiTheme="minorHAnsi"/>
          <w:color w:val="000000"/>
        </w:rPr>
        <w:t>e funkcia zakázaná ako nevhodná vo vymedzenej ploche  z dôvodu výrazného narušenia ekologickej stability územia, alebo obmedzenia rozvoja optimálnych funkcií v priľahlých plochách. Neprípustná funkcia je pre územný plán záväzná.</w:t>
      </w: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p>
    <w:p w:rsidR="000111E3" w:rsidRPr="00CE19D2" w:rsidRDefault="000111E3" w:rsidP="000111E3">
      <w:pPr>
        <w:tabs>
          <w:tab w:val="left" w:pos="1985"/>
        </w:tabs>
        <w:autoSpaceDE w:val="0"/>
        <w:autoSpaceDN w:val="0"/>
        <w:adjustRightInd w:val="0"/>
        <w:jc w:val="both"/>
        <w:rPr>
          <w:rFonts w:asciiTheme="minorHAnsi" w:hAnsiTheme="minorHAnsi"/>
          <w:color w:val="000000"/>
        </w:rPr>
      </w:pPr>
      <w:proofErr w:type="spellStart"/>
      <w:r w:rsidRPr="00CE19D2">
        <w:rPr>
          <w:rFonts w:asciiTheme="minorHAnsi" w:hAnsiTheme="minorHAnsi"/>
          <w:b/>
          <w:bCs/>
          <w:color w:val="000000"/>
        </w:rPr>
        <w:t>Nezastavateľná</w:t>
      </w:r>
      <w:proofErr w:type="spellEnd"/>
      <w:r w:rsidRPr="00CE19D2">
        <w:rPr>
          <w:rFonts w:asciiTheme="minorHAnsi" w:hAnsiTheme="minorHAnsi"/>
          <w:b/>
          <w:bCs/>
          <w:color w:val="000000"/>
        </w:rPr>
        <w:t xml:space="preserve"> plocha </w:t>
      </w:r>
      <w:r w:rsidRPr="00CE19D2">
        <w:rPr>
          <w:rFonts w:asciiTheme="minorHAnsi" w:hAnsiTheme="minorHAnsi"/>
          <w:color w:val="000000"/>
        </w:rPr>
        <w:t>je plocha, ktorú nie je možné zastavať žiadnou trvalou stavbou, alebo len výnimočne za podmienok stanovených v regulačných plochách. Výnimku tvoria vedenia a zariadenia technickej infraštruktúry, objekty technickej a hospodárskej obsluhy územia, o stavby potrebné k napĺňaniu ekologickej formy hospodárenia, ktorého súčasťou je trvalé bývanie a environmentálne vzdelávanie, zariadenia a objekty drobnej architektúry pre potreby zabezpečenia rekreačnej funkcie územia, alebo z kultúrno-historického hľadiska, a to len v prípade, že umiestnenie takéhoto objektu neohrozí, a ani neobmedzí súčasný stabilizovaný stav územia.</w:t>
      </w: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b/>
          <w:bCs/>
          <w:color w:val="000000"/>
        </w:rPr>
        <w:lastRenderedPageBreak/>
        <w:t xml:space="preserve">Iné obmedzenie </w:t>
      </w:r>
      <w:r w:rsidRPr="00CE19D2">
        <w:rPr>
          <w:rFonts w:asciiTheme="minorHAnsi" w:hAnsiTheme="minorHAnsi"/>
          <w:color w:val="000000"/>
        </w:rPr>
        <w:t>je ochranné zabezpečenie pre ochranu novej funkcie, alebo ochranu pred ňou v území, na ktoré je v území zvlášť potrebné prihliadať. Na plochy sa zároveň vzťahujú všetky limity a obmedzenia, ktoré vyplývajú zo špecifík a požiadaviek navrhovanej funkcie vo vzťahu k ostatným právnym predpisom (</w:t>
      </w:r>
      <w:r w:rsidRPr="00CE19D2">
        <w:rPr>
          <w:rFonts w:asciiTheme="minorHAnsi" w:hAnsiTheme="minorHAnsi"/>
          <w:iCs/>
          <w:color w:val="000000"/>
        </w:rPr>
        <w:t>Zdroje znečistenia vody</w:t>
      </w:r>
      <w:r w:rsidRPr="00CE19D2">
        <w:rPr>
          <w:rFonts w:asciiTheme="minorHAnsi" w:hAnsiTheme="minorHAnsi"/>
          <w:color w:val="000000"/>
        </w:rPr>
        <w:t xml:space="preserve">, </w:t>
      </w:r>
      <w:r w:rsidRPr="00CE19D2">
        <w:rPr>
          <w:rFonts w:asciiTheme="minorHAnsi" w:hAnsiTheme="minorHAnsi"/>
          <w:iCs/>
          <w:color w:val="000000"/>
        </w:rPr>
        <w:t>Zdroje znečistenia vzduchu</w:t>
      </w:r>
      <w:r w:rsidRPr="00CE19D2">
        <w:rPr>
          <w:rFonts w:asciiTheme="minorHAnsi" w:hAnsiTheme="minorHAnsi"/>
          <w:color w:val="000000"/>
        </w:rPr>
        <w:t xml:space="preserve">, </w:t>
      </w:r>
      <w:r w:rsidRPr="00CE19D2">
        <w:rPr>
          <w:rFonts w:asciiTheme="minorHAnsi" w:hAnsiTheme="minorHAnsi"/>
          <w:iCs/>
          <w:color w:val="000000"/>
        </w:rPr>
        <w:t>Zdroje znečistenia hlukom</w:t>
      </w:r>
      <w:r w:rsidRPr="00CE19D2">
        <w:rPr>
          <w:rFonts w:asciiTheme="minorHAnsi" w:hAnsiTheme="minorHAnsi"/>
          <w:color w:val="000000"/>
        </w:rPr>
        <w:t xml:space="preserve">, </w:t>
      </w:r>
      <w:r w:rsidRPr="00CE19D2">
        <w:rPr>
          <w:rFonts w:asciiTheme="minorHAnsi" w:hAnsiTheme="minorHAnsi"/>
          <w:iCs/>
          <w:color w:val="000000"/>
        </w:rPr>
        <w:t>Obmedzenia vyplývajúce z vedenia koridorov technickej infraštruktúry</w:t>
      </w:r>
      <w:r w:rsidRPr="00CE19D2">
        <w:rPr>
          <w:rFonts w:asciiTheme="minorHAnsi" w:hAnsiTheme="minorHAnsi"/>
          <w:color w:val="000000"/>
        </w:rPr>
        <w:t xml:space="preserve">, </w:t>
      </w:r>
      <w:r w:rsidRPr="00CE19D2">
        <w:rPr>
          <w:rFonts w:asciiTheme="minorHAnsi" w:hAnsiTheme="minorHAnsi"/>
          <w:iCs/>
          <w:color w:val="000000"/>
        </w:rPr>
        <w:t>Obmedzenia vyplývajúce z protipovodňovej ochrany</w:t>
      </w:r>
      <w:r w:rsidRPr="00CE19D2">
        <w:rPr>
          <w:rFonts w:asciiTheme="minorHAnsi" w:hAnsiTheme="minorHAnsi"/>
          <w:color w:val="000000"/>
        </w:rPr>
        <w:t xml:space="preserve"> a </w:t>
      </w:r>
      <w:r w:rsidRPr="00CE19D2">
        <w:rPr>
          <w:rFonts w:asciiTheme="minorHAnsi" w:hAnsiTheme="minorHAnsi"/>
          <w:iCs/>
          <w:color w:val="000000"/>
        </w:rPr>
        <w:t>Obmedzenia vyplývajúce z ochranných pásiem podľa príslušných predpisov).</w:t>
      </w:r>
    </w:p>
    <w:p w:rsidR="000111E3" w:rsidRPr="00CE19D2" w:rsidRDefault="000111E3" w:rsidP="000111E3">
      <w:pPr>
        <w:tabs>
          <w:tab w:val="left" w:pos="1985"/>
        </w:tabs>
        <w:autoSpaceDE w:val="0"/>
        <w:autoSpaceDN w:val="0"/>
        <w:adjustRightInd w:val="0"/>
        <w:rPr>
          <w:rFonts w:asciiTheme="minorHAnsi" w:hAnsiTheme="minorHAnsi"/>
          <w:b/>
          <w:bCs/>
          <w:color w:val="000000"/>
          <w:highlight w:val="yellow"/>
        </w:rPr>
      </w:pPr>
    </w:p>
    <w:p w:rsidR="000111E3" w:rsidRPr="00CE19D2" w:rsidRDefault="000111E3" w:rsidP="000111E3">
      <w:pPr>
        <w:tabs>
          <w:tab w:val="left" w:pos="1985"/>
        </w:tabs>
        <w:autoSpaceDE w:val="0"/>
        <w:autoSpaceDN w:val="0"/>
        <w:adjustRightInd w:val="0"/>
        <w:rPr>
          <w:rFonts w:asciiTheme="minorHAnsi" w:hAnsiTheme="minorHAnsi"/>
          <w:b/>
          <w:bCs/>
          <w:color w:val="000000"/>
          <w:highlight w:val="yellow"/>
        </w:rPr>
      </w:pPr>
    </w:p>
    <w:p w:rsidR="000111E3" w:rsidRPr="00A441A1" w:rsidRDefault="000111E3" w:rsidP="007B5683">
      <w:pPr>
        <w:tabs>
          <w:tab w:val="left" w:pos="1985"/>
        </w:tabs>
        <w:autoSpaceDE w:val="0"/>
        <w:autoSpaceDN w:val="0"/>
        <w:adjustRightInd w:val="0"/>
        <w:jc w:val="both"/>
        <w:rPr>
          <w:rFonts w:asciiTheme="minorHAnsi" w:hAnsiTheme="minorHAnsi"/>
          <w:b/>
          <w:bCs/>
          <w:color w:val="000000"/>
          <w:highlight w:val="lightGray"/>
        </w:rPr>
      </w:pPr>
      <w:r w:rsidRPr="00B72553">
        <w:rPr>
          <w:rFonts w:asciiTheme="minorHAnsi" w:hAnsiTheme="minorHAnsi"/>
          <w:b/>
          <w:bCs/>
          <w:color w:val="000000"/>
          <w:highlight w:val="lightGray"/>
        </w:rPr>
        <w:t>1.</w:t>
      </w:r>
      <w:r w:rsidR="007B5683" w:rsidRPr="00B72553">
        <w:rPr>
          <w:rFonts w:asciiTheme="minorHAnsi" w:hAnsiTheme="minorHAnsi"/>
          <w:b/>
          <w:bCs/>
          <w:color w:val="000000"/>
          <w:highlight w:val="lightGray"/>
        </w:rPr>
        <w:t xml:space="preserve">3 </w:t>
      </w:r>
      <w:r w:rsidRPr="00B72553">
        <w:rPr>
          <w:rFonts w:asciiTheme="minorHAnsi" w:hAnsiTheme="minorHAnsi"/>
          <w:b/>
          <w:bCs/>
          <w:color w:val="000000"/>
          <w:highlight w:val="lightGray"/>
        </w:rPr>
        <w:t xml:space="preserve"> Zásady a regulatívy priestorového usporiadania územia a funkčného využitia</w:t>
      </w:r>
      <w:r w:rsidR="00A441A1">
        <w:rPr>
          <w:rFonts w:asciiTheme="minorHAnsi" w:hAnsiTheme="minorHAnsi"/>
          <w:b/>
          <w:bCs/>
          <w:color w:val="000000"/>
          <w:highlight w:val="lightGray"/>
        </w:rPr>
        <w:t xml:space="preserve"> </w:t>
      </w:r>
      <w:r w:rsidRPr="00B72553">
        <w:rPr>
          <w:rFonts w:asciiTheme="minorHAnsi" w:hAnsiTheme="minorHAnsi"/>
          <w:b/>
          <w:bCs/>
          <w:color w:val="000000"/>
          <w:highlight w:val="lightGray"/>
        </w:rPr>
        <w:t>územia pre funkčné a priestorovo homogénne jednotky</w:t>
      </w:r>
    </w:p>
    <w:p w:rsidR="000111E3" w:rsidRPr="00CE19D2" w:rsidRDefault="000111E3" w:rsidP="000111E3">
      <w:pPr>
        <w:tabs>
          <w:tab w:val="left" w:pos="1985"/>
        </w:tabs>
        <w:autoSpaceDE w:val="0"/>
        <w:autoSpaceDN w:val="0"/>
        <w:adjustRightInd w:val="0"/>
        <w:jc w:val="both"/>
        <w:rPr>
          <w:rFonts w:asciiTheme="minorHAnsi" w:hAnsiTheme="minorHAnsi"/>
          <w:b/>
          <w:bCs/>
          <w:color w:val="000000"/>
          <w:highlight w:val="yellow"/>
        </w:rPr>
      </w:pPr>
    </w:p>
    <w:p w:rsidR="000111E3" w:rsidRPr="00CE19D2" w:rsidRDefault="000111E3" w:rsidP="000111E3">
      <w:pPr>
        <w:pStyle w:val="Odsekzoznamu"/>
        <w:numPr>
          <w:ilvl w:val="0"/>
          <w:numId w:val="8"/>
        </w:numPr>
        <w:tabs>
          <w:tab w:val="left" w:pos="1985"/>
        </w:tabs>
        <w:autoSpaceDE w:val="0"/>
        <w:autoSpaceDN w:val="0"/>
        <w:adjustRightInd w:val="0"/>
        <w:spacing w:line="240" w:lineRule="auto"/>
        <w:contextualSpacing/>
        <w:jc w:val="left"/>
        <w:rPr>
          <w:rFonts w:asciiTheme="minorHAnsi" w:hAnsiTheme="minorHAnsi"/>
          <w:color w:val="000000"/>
          <w:sz w:val="24"/>
          <w:szCs w:val="24"/>
          <w:u w:val="single"/>
        </w:rPr>
      </w:pPr>
      <w:r w:rsidRPr="00CE19D2">
        <w:rPr>
          <w:rFonts w:asciiTheme="minorHAnsi" w:hAnsiTheme="minorHAnsi"/>
          <w:color w:val="000000"/>
          <w:sz w:val="24"/>
          <w:szCs w:val="24"/>
          <w:u w:val="single"/>
        </w:rPr>
        <w:t xml:space="preserve">Zabezpečovať rozvoj funkčného využitia a usporiadania územia </w:t>
      </w:r>
      <w:r w:rsidR="00392F1F" w:rsidRPr="00CE19D2">
        <w:rPr>
          <w:rFonts w:asciiTheme="minorHAnsi" w:hAnsiTheme="minorHAnsi"/>
          <w:color w:val="000000"/>
          <w:sz w:val="24"/>
          <w:szCs w:val="24"/>
          <w:u w:val="single"/>
        </w:rPr>
        <w:t>Veľká Franková</w:t>
      </w:r>
      <w:r w:rsidRPr="00CE19D2">
        <w:rPr>
          <w:rFonts w:asciiTheme="minorHAnsi" w:hAnsiTheme="minorHAnsi"/>
          <w:color w:val="000000"/>
          <w:sz w:val="24"/>
          <w:szCs w:val="24"/>
          <w:u w:val="single"/>
        </w:rPr>
        <w:t xml:space="preserve"> s týmito ťažiskovými funkciami:</w:t>
      </w:r>
    </w:p>
    <w:p w:rsidR="000111E3" w:rsidRPr="00CE19D2" w:rsidRDefault="000111E3" w:rsidP="00DE1398">
      <w:pPr>
        <w:tabs>
          <w:tab w:val="left" w:pos="1985"/>
        </w:tabs>
        <w:autoSpaceDE w:val="0"/>
        <w:autoSpaceDN w:val="0"/>
        <w:adjustRightInd w:val="0"/>
        <w:ind w:left="426"/>
        <w:rPr>
          <w:rFonts w:asciiTheme="minorHAnsi" w:hAnsiTheme="minorHAnsi"/>
          <w:color w:val="000000"/>
        </w:rPr>
      </w:pPr>
      <w:r w:rsidRPr="00CE19D2">
        <w:rPr>
          <w:rFonts w:asciiTheme="minorHAnsi" w:hAnsiTheme="minorHAnsi"/>
          <w:color w:val="000000"/>
        </w:rPr>
        <w:t xml:space="preserve">- obytné územie </w:t>
      </w:r>
    </w:p>
    <w:p w:rsidR="000111E3" w:rsidRPr="00CE19D2" w:rsidRDefault="0036469D" w:rsidP="00DE1398">
      <w:pPr>
        <w:tabs>
          <w:tab w:val="left" w:pos="1985"/>
        </w:tabs>
        <w:autoSpaceDE w:val="0"/>
        <w:autoSpaceDN w:val="0"/>
        <w:adjustRightInd w:val="0"/>
        <w:ind w:left="426"/>
        <w:rPr>
          <w:rFonts w:asciiTheme="minorHAnsi" w:hAnsiTheme="minorHAnsi"/>
          <w:color w:val="000000"/>
        </w:rPr>
      </w:pPr>
      <w:r w:rsidRPr="00CE19D2">
        <w:rPr>
          <w:rFonts w:asciiTheme="minorHAnsi" w:hAnsiTheme="minorHAnsi"/>
          <w:color w:val="000000"/>
        </w:rPr>
        <w:t>- obyt</w:t>
      </w:r>
      <w:r w:rsidR="000111E3" w:rsidRPr="00CE19D2">
        <w:rPr>
          <w:rFonts w:asciiTheme="minorHAnsi" w:hAnsiTheme="minorHAnsi"/>
          <w:color w:val="000000"/>
        </w:rPr>
        <w:t xml:space="preserve">né územie s prevahou plôch pre bytové budovy </w:t>
      </w:r>
    </w:p>
    <w:p w:rsidR="000111E3" w:rsidRPr="00CE19D2" w:rsidRDefault="000111E3" w:rsidP="00DE1398">
      <w:pPr>
        <w:tabs>
          <w:tab w:val="left" w:pos="1985"/>
        </w:tabs>
        <w:autoSpaceDE w:val="0"/>
        <w:autoSpaceDN w:val="0"/>
        <w:adjustRightInd w:val="0"/>
        <w:ind w:left="426"/>
        <w:rPr>
          <w:rFonts w:asciiTheme="minorHAnsi" w:hAnsiTheme="minorHAnsi"/>
          <w:color w:val="000000"/>
        </w:rPr>
      </w:pPr>
      <w:r w:rsidRPr="00CE19D2">
        <w:rPr>
          <w:rFonts w:asciiTheme="minorHAnsi" w:hAnsiTheme="minorHAnsi"/>
          <w:color w:val="000000"/>
        </w:rPr>
        <w:t xml:space="preserve">- </w:t>
      </w:r>
      <w:r w:rsidR="0036469D" w:rsidRPr="00CE19D2">
        <w:rPr>
          <w:rFonts w:asciiTheme="minorHAnsi" w:hAnsiTheme="minorHAnsi"/>
          <w:color w:val="000000"/>
        </w:rPr>
        <w:t>športovo</w:t>
      </w:r>
      <w:r w:rsidRPr="00CE19D2">
        <w:rPr>
          <w:rFonts w:asciiTheme="minorHAnsi" w:hAnsiTheme="minorHAnsi"/>
          <w:color w:val="000000"/>
        </w:rPr>
        <w:t xml:space="preserve">rekreačné územie </w:t>
      </w:r>
    </w:p>
    <w:p w:rsidR="000111E3" w:rsidRPr="00CE19D2" w:rsidRDefault="000111E3" w:rsidP="00E34409">
      <w:pPr>
        <w:tabs>
          <w:tab w:val="left" w:pos="1985"/>
        </w:tabs>
        <w:autoSpaceDE w:val="0"/>
        <w:autoSpaceDN w:val="0"/>
        <w:adjustRightInd w:val="0"/>
        <w:ind w:left="426"/>
        <w:rPr>
          <w:rFonts w:asciiTheme="minorHAnsi" w:hAnsiTheme="minorHAnsi"/>
          <w:color w:val="000000"/>
        </w:rPr>
      </w:pPr>
      <w:r w:rsidRPr="00CE19D2">
        <w:rPr>
          <w:rFonts w:asciiTheme="minorHAnsi" w:hAnsiTheme="minorHAnsi"/>
          <w:color w:val="000000"/>
        </w:rPr>
        <w:t>- výrobné územie pre pôdohospodársku (poľnohospodárska a lesnícka) prvovýrobu.</w:t>
      </w:r>
    </w:p>
    <w:p w:rsidR="00E34409" w:rsidRPr="00CE19D2" w:rsidRDefault="00E34409" w:rsidP="00E34409">
      <w:pPr>
        <w:tabs>
          <w:tab w:val="left" w:pos="1985"/>
        </w:tabs>
        <w:autoSpaceDE w:val="0"/>
        <w:autoSpaceDN w:val="0"/>
        <w:adjustRightInd w:val="0"/>
        <w:ind w:left="426"/>
        <w:rPr>
          <w:rFonts w:asciiTheme="minorHAnsi" w:hAnsiTheme="minorHAnsi"/>
          <w:color w:val="000000"/>
        </w:rPr>
      </w:pPr>
    </w:p>
    <w:p w:rsidR="000111E3" w:rsidRPr="00CE19D2" w:rsidRDefault="000111E3" w:rsidP="000111E3">
      <w:pPr>
        <w:pStyle w:val="Odsekzoznamu"/>
        <w:numPr>
          <w:ilvl w:val="0"/>
          <w:numId w:val="8"/>
        </w:numPr>
        <w:tabs>
          <w:tab w:val="left" w:pos="1985"/>
        </w:tabs>
        <w:autoSpaceDE w:val="0"/>
        <w:autoSpaceDN w:val="0"/>
        <w:adjustRightInd w:val="0"/>
        <w:spacing w:line="240" w:lineRule="auto"/>
        <w:contextualSpacing/>
        <w:rPr>
          <w:rFonts w:asciiTheme="minorHAnsi" w:hAnsiTheme="minorHAnsi"/>
          <w:color w:val="000000"/>
          <w:sz w:val="24"/>
          <w:szCs w:val="24"/>
          <w:u w:val="single"/>
        </w:rPr>
      </w:pPr>
      <w:r w:rsidRPr="00CE19D2">
        <w:rPr>
          <w:rFonts w:asciiTheme="minorHAnsi" w:hAnsiTheme="minorHAnsi"/>
          <w:color w:val="000000"/>
          <w:sz w:val="24"/>
          <w:szCs w:val="24"/>
          <w:u w:val="single"/>
        </w:rPr>
        <w:t xml:space="preserve"> Funkčné plochy na zastavaných územiach a mimo zastavaných území obce </w:t>
      </w:r>
      <w:r w:rsidR="00392F1F" w:rsidRPr="00CE19D2">
        <w:rPr>
          <w:rFonts w:asciiTheme="minorHAnsi" w:hAnsiTheme="minorHAnsi"/>
          <w:color w:val="000000"/>
          <w:u w:val="single"/>
        </w:rPr>
        <w:t>Veľká Franková</w:t>
      </w:r>
    </w:p>
    <w:p w:rsidR="000111E3" w:rsidRPr="00CE19D2" w:rsidRDefault="000111E3" w:rsidP="000111E3">
      <w:pPr>
        <w:pStyle w:val="Odsekzoznamu"/>
        <w:numPr>
          <w:ilvl w:val="0"/>
          <w:numId w:val="17"/>
        </w:numPr>
        <w:tabs>
          <w:tab w:val="left" w:pos="1985"/>
        </w:tabs>
        <w:autoSpaceDE w:val="0"/>
        <w:autoSpaceDN w:val="0"/>
        <w:adjustRightInd w:val="0"/>
        <w:rPr>
          <w:rFonts w:asciiTheme="minorHAnsi" w:hAnsiTheme="minorHAnsi"/>
          <w:color w:val="000000"/>
          <w:sz w:val="24"/>
          <w:szCs w:val="24"/>
        </w:rPr>
      </w:pPr>
      <w:r w:rsidRPr="00CE19D2">
        <w:rPr>
          <w:rFonts w:asciiTheme="minorHAnsi" w:hAnsiTheme="minorHAnsi"/>
          <w:color w:val="000000"/>
          <w:sz w:val="24"/>
          <w:szCs w:val="24"/>
        </w:rPr>
        <w:t>sú záväzné podľa funkcií uvedených vo výkr</w:t>
      </w:r>
      <w:r w:rsidR="00DE1398" w:rsidRPr="00CE19D2">
        <w:rPr>
          <w:rFonts w:asciiTheme="minorHAnsi" w:hAnsiTheme="minorHAnsi"/>
          <w:color w:val="000000"/>
          <w:sz w:val="24"/>
          <w:szCs w:val="24"/>
        </w:rPr>
        <w:t xml:space="preserve">ese č. 2 Komplexný </w:t>
      </w:r>
      <w:r w:rsidRPr="00CE19D2">
        <w:rPr>
          <w:rFonts w:asciiTheme="minorHAnsi" w:hAnsiTheme="minorHAnsi"/>
          <w:color w:val="000000"/>
          <w:sz w:val="24"/>
          <w:szCs w:val="24"/>
        </w:rPr>
        <w:t>návrh priestorového usporiadania a</w:t>
      </w:r>
      <w:r w:rsidR="00DE1398" w:rsidRPr="00CE19D2">
        <w:rPr>
          <w:rFonts w:asciiTheme="minorHAnsi" w:hAnsiTheme="minorHAnsi"/>
          <w:color w:val="000000"/>
          <w:sz w:val="24"/>
          <w:szCs w:val="24"/>
        </w:rPr>
        <w:t> funkčného využit</w:t>
      </w:r>
      <w:r w:rsidRPr="00CE19D2">
        <w:rPr>
          <w:rFonts w:asciiTheme="minorHAnsi" w:hAnsiTheme="minorHAnsi"/>
          <w:color w:val="000000"/>
          <w:sz w:val="24"/>
          <w:szCs w:val="24"/>
        </w:rPr>
        <w:t xml:space="preserve">ia  územia </w:t>
      </w:r>
      <w:r w:rsidR="00DE1398" w:rsidRPr="00CE19D2">
        <w:rPr>
          <w:rFonts w:asciiTheme="minorHAnsi" w:hAnsiTheme="minorHAnsi"/>
          <w:color w:val="000000"/>
          <w:sz w:val="24"/>
          <w:szCs w:val="24"/>
        </w:rPr>
        <w:t>obce</w:t>
      </w:r>
      <w:r w:rsidRPr="00CE19D2">
        <w:rPr>
          <w:rFonts w:asciiTheme="minorHAnsi" w:hAnsiTheme="minorHAnsi"/>
          <w:color w:val="000000"/>
          <w:sz w:val="24"/>
          <w:szCs w:val="24"/>
        </w:rPr>
        <w:t>.</w:t>
      </w:r>
    </w:p>
    <w:p w:rsidR="000111E3" w:rsidRPr="00CE19D2" w:rsidRDefault="000111E3" w:rsidP="000111E3">
      <w:pPr>
        <w:pStyle w:val="Odsekzoznamu"/>
        <w:numPr>
          <w:ilvl w:val="0"/>
          <w:numId w:val="8"/>
        </w:numPr>
        <w:tabs>
          <w:tab w:val="left" w:pos="1985"/>
        </w:tabs>
        <w:autoSpaceDE w:val="0"/>
        <w:autoSpaceDN w:val="0"/>
        <w:adjustRightInd w:val="0"/>
        <w:spacing w:line="240" w:lineRule="auto"/>
        <w:contextualSpacing/>
        <w:jc w:val="left"/>
        <w:rPr>
          <w:rFonts w:asciiTheme="minorHAnsi" w:hAnsiTheme="minorHAnsi"/>
          <w:color w:val="000000"/>
          <w:sz w:val="24"/>
          <w:szCs w:val="24"/>
          <w:u w:val="single"/>
        </w:rPr>
      </w:pPr>
      <w:r w:rsidRPr="00CE19D2">
        <w:rPr>
          <w:rFonts w:asciiTheme="minorHAnsi" w:hAnsiTheme="minorHAnsi"/>
          <w:color w:val="000000"/>
          <w:sz w:val="24"/>
          <w:szCs w:val="24"/>
        </w:rPr>
        <w:t xml:space="preserve"> </w:t>
      </w:r>
      <w:r w:rsidRPr="00CE19D2">
        <w:rPr>
          <w:rFonts w:asciiTheme="minorHAnsi" w:hAnsiTheme="minorHAnsi"/>
          <w:color w:val="000000"/>
          <w:sz w:val="24"/>
          <w:szCs w:val="24"/>
          <w:u w:val="single"/>
        </w:rPr>
        <w:t xml:space="preserve">Hranice jednotlivých  funkčných plôch </w:t>
      </w:r>
    </w:p>
    <w:p w:rsidR="000111E3" w:rsidRPr="00CE19D2" w:rsidRDefault="000111E3" w:rsidP="00DE1398">
      <w:pPr>
        <w:pStyle w:val="Odsekzoznamu"/>
        <w:numPr>
          <w:ilvl w:val="0"/>
          <w:numId w:val="17"/>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 xml:space="preserve">sú záväzné podľa výkresu č. 2 Komplexný </w:t>
      </w:r>
      <w:r w:rsidR="0036469D" w:rsidRPr="00CE19D2">
        <w:rPr>
          <w:rFonts w:asciiTheme="minorHAnsi" w:hAnsiTheme="minorHAnsi"/>
          <w:color w:val="000000"/>
          <w:sz w:val="24"/>
          <w:szCs w:val="24"/>
        </w:rPr>
        <w:t>návrh priestorového usporiadania a funkčného využitia územia</w:t>
      </w:r>
      <w:r w:rsidR="00DE1398" w:rsidRPr="00CE19D2">
        <w:rPr>
          <w:rFonts w:asciiTheme="minorHAnsi" w:hAnsiTheme="minorHAnsi"/>
          <w:color w:val="000000"/>
          <w:sz w:val="24"/>
          <w:szCs w:val="24"/>
        </w:rPr>
        <w:t xml:space="preserve"> obce</w:t>
      </w:r>
      <w:r w:rsidRPr="00CE19D2">
        <w:rPr>
          <w:rFonts w:asciiTheme="minorHAnsi" w:hAnsiTheme="minorHAnsi"/>
          <w:color w:val="000000"/>
          <w:sz w:val="24"/>
          <w:szCs w:val="24"/>
        </w:rPr>
        <w:t>.</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DE1398" w:rsidP="000111E3">
      <w:pPr>
        <w:tabs>
          <w:tab w:val="left" w:pos="1985"/>
        </w:tabs>
        <w:autoSpaceDE w:val="0"/>
        <w:autoSpaceDN w:val="0"/>
        <w:adjustRightInd w:val="0"/>
        <w:jc w:val="both"/>
        <w:rPr>
          <w:rFonts w:asciiTheme="minorHAnsi" w:hAnsiTheme="minorHAnsi"/>
          <w:color w:val="000000"/>
          <w:u w:val="single"/>
        </w:rPr>
      </w:pPr>
      <w:r w:rsidRPr="00CE19D2">
        <w:rPr>
          <w:rFonts w:asciiTheme="minorHAnsi" w:hAnsiTheme="minorHAnsi"/>
          <w:color w:val="000000"/>
        </w:rPr>
        <w:t>d</w:t>
      </w:r>
      <w:r w:rsidR="000111E3" w:rsidRPr="00CE19D2">
        <w:rPr>
          <w:rFonts w:asciiTheme="minorHAnsi" w:hAnsiTheme="minorHAnsi"/>
          <w:color w:val="000000"/>
        </w:rPr>
        <w:t xml:space="preserve">.    </w:t>
      </w:r>
      <w:r w:rsidR="000111E3" w:rsidRPr="00CE19D2">
        <w:rPr>
          <w:rFonts w:asciiTheme="minorHAnsi" w:hAnsiTheme="minorHAnsi"/>
          <w:color w:val="000000"/>
          <w:u w:val="single"/>
        </w:rPr>
        <w:t xml:space="preserve">Pri územnom rozvoji obce </w:t>
      </w:r>
      <w:r w:rsidR="00392F1F" w:rsidRPr="00CE19D2">
        <w:rPr>
          <w:rFonts w:asciiTheme="minorHAnsi" w:hAnsiTheme="minorHAnsi"/>
          <w:color w:val="000000"/>
          <w:u w:val="single"/>
        </w:rPr>
        <w:t xml:space="preserve">Veľká Franková </w:t>
      </w:r>
      <w:r w:rsidR="000111E3" w:rsidRPr="00CE19D2">
        <w:rPr>
          <w:rFonts w:asciiTheme="minorHAnsi" w:hAnsiTheme="minorHAnsi"/>
          <w:color w:val="000000"/>
          <w:u w:val="single"/>
        </w:rPr>
        <w:t>dodržať tieto všeobecné regulatívy:</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 xml:space="preserve">štruktúru pôvodne zastavaných častí sídla a hlavne v ich centrálnych polohách ponechať výraz pôvodnej zástavby, prípadne nenásilnou dostavbou a rekonštrukciou starších objektov docieliť kvalitu, ktorá by s ňou korešpondovala. </w:t>
      </w:r>
    </w:p>
    <w:p w:rsidR="000111E3" w:rsidRPr="00CE19D2" w:rsidRDefault="00DE1398"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š</w:t>
      </w:r>
      <w:r w:rsidR="000111E3" w:rsidRPr="00CE19D2">
        <w:rPr>
          <w:rFonts w:asciiTheme="minorHAnsi" w:hAnsiTheme="minorHAnsi"/>
          <w:bCs/>
        </w:rPr>
        <w:t>truktúru v novších zastavaných čas</w:t>
      </w:r>
      <w:r w:rsidR="00392F1F" w:rsidRPr="00CE19D2">
        <w:rPr>
          <w:rFonts w:asciiTheme="minorHAnsi" w:hAnsiTheme="minorHAnsi"/>
          <w:bCs/>
        </w:rPr>
        <w:t>tiach katastra</w:t>
      </w:r>
      <w:r w:rsidR="000111E3" w:rsidRPr="00CE19D2">
        <w:rPr>
          <w:rFonts w:asciiTheme="minorHAnsi" w:hAnsiTheme="minorHAnsi"/>
          <w:bCs/>
        </w:rPr>
        <w:t xml:space="preserve"> je nutné vhodne </w:t>
      </w:r>
      <w:proofErr w:type="spellStart"/>
      <w:r w:rsidR="000111E3" w:rsidRPr="00CE19D2">
        <w:rPr>
          <w:rFonts w:asciiTheme="minorHAnsi" w:hAnsiTheme="minorHAnsi"/>
          <w:bCs/>
        </w:rPr>
        <w:t>urb</w:t>
      </w:r>
      <w:r w:rsidR="00317CE1" w:rsidRPr="00CE19D2">
        <w:rPr>
          <w:rFonts w:asciiTheme="minorHAnsi" w:hAnsiTheme="minorHAnsi"/>
          <w:bCs/>
        </w:rPr>
        <w:t>anizovať</w:t>
      </w:r>
      <w:proofErr w:type="spellEnd"/>
      <w:r w:rsidR="00317CE1" w:rsidRPr="00CE19D2">
        <w:rPr>
          <w:rFonts w:asciiTheme="minorHAnsi" w:hAnsiTheme="minorHAnsi"/>
          <w:bCs/>
        </w:rPr>
        <w:t xml:space="preserve"> a doplniť urbanisticko-</w:t>
      </w:r>
      <w:r w:rsidR="000111E3" w:rsidRPr="00CE19D2">
        <w:rPr>
          <w:rFonts w:asciiTheme="minorHAnsi" w:hAnsiTheme="minorHAnsi"/>
          <w:bCs/>
        </w:rPr>
        <w:t xml:space="preserve">architektonickým riešením </w:t>
      </w:r>
      <w:proofErr w:type="spellStart"/>
      <w:r w:rsidR="000111E3" w:rsidRPr="00CE19D2">
        <w:rPr>
          <w:rFonts w:asciiTheme="minorHAnsi" w:hAnsiTheme="minorHAnsi"/>
          <w:bCs/>
        </w:rPr>
        <w:t>dominant</w:t>
      </w:r>
      <w:proofErr w:type="spellEnd"/>
      <w:r w:rsidR="000111E3" w:rsidRPr="00CE19D2">
        <w:rPr>
          <w:rFonts w:asciiTheme="minorHAnsi" w:hAnsiTheme="minorHAnsi"/>
          <w:bCs/>
        </w:rPr>
        <w:t xml:space="preserve"> a objektov občianskej a sociálnej vybavenosti</w:t>
      </w:r>
      <w:r w:rsidR="00E34409" w:rsidRPr="00CE19D2">
        <w:rPr>
          <w:rFonts w:asciiTheme="minorHAnsi" w:hAnsiTheme="minorHAnsi"/>
          <w:bCs/>
        </w:rPr>
        <w:t>.</w:t>
      </w:r>
    </w:p>
    <w:p w:rsidR="000111E3" w:rsidRPr="00CE19D2" w:rsidRDefault="00DE1398"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o</w:t>
      </w:r>
      <w:r w:rsidR="000111E3" w:rsidRPr="00CE19D2">
        <w:rPr>
          <w:rFonts w:asciiTheme="minorHAnsi" w:hAnsiTheme="minorHAnsi"/>
          <w:bCs/>
        </w:rPr>
        <w:t>krem zachovania architektonicko-urbanistických pomerov je zároveň potrebné zachovať a kompozične umocniť solitéry s historickou hodnotou. Pri novej výstavbe a rekonštrukcii rešpektovať v týchto lokalitách architektonický tvar domu typický pre toto prostredie.</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 xml:space="preserve">Riešiť urbanistickú integráciu zastavaných častí katastra v návrhu a výhľade územného plánu obce </w:t>
      </w:r>
      <w:r w:rsidR="00392F1F" w:rsidRPr="00CE19D2">
        <w:rPr>
          <w:rFonts w:asciiTheme="minorHAnsi" w:hAnsiTheme="minorHAnsi"/>
          <w:color w:val="000000"/>
        </w:rPr>
        <w:t>Veľká Franková</w:t>
      </w:r>
      <w:r w:rsidRPr="00CE19D2">
        <w:rPr>
          <w:rFonts w:asciiTheme="minorHAnsi" w:hAnsiTheme="minorHAnsi"/>
          <w:bCs/>
        </w:rPr>
        <w:t>.</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navrhnúť lokality</w:t>
      </w:r>
      <w:r w:rsidR="00317CE1" w:rsidRPr="00CE19D2">
        <w:rPr>
          <w:rFonts w:asciiTheme="minorHAnsi" w:hAnsiTheme="minorHAnsi"/>
          <w:bCs/>
        </w:rPr>
        <w:t xml:space="preserve"> </w:t>
      </w:r>
      <w:r w:rsidR="00392F1F" w:rsidRPr="00CE19D2">
        <w:rPr>
          <w:rFonts w:asciiTheme="minorHAnsi" w:hAnsiTheme="minorHAnsi"/>
          <w:bCs/>
        </w:rPr>
        <w:t xml:space="preserve">pri pôvodnej časti obce </w:t>
      </w:r>
      <w:r w:rsidRPr="00CE19D2">
        <w:rPr>
          <w:rFonts w:asciiTheme="minorHAnsi" w:hAnsiTheme="minorHAnsi"/>
          <w:bCs/>
        </w:rPr>
        <w:t>pre výstavbu rodinných domov</w:t>
      </w:r>
      <w:r w:rsidR="00E34409" w:rsidRPr="00CE19D2">
        <w:rPr>
          <w:rFonts w:asciiTheme="minorHAnsi" w:hAnsiTheme="minorHAnsi"/>
          <w:bCs/>
        </w:rPr>
        <w:t>.</w:t>
      </w:r>
    </w:p>
    <w:p w:rsidR="000111E3" w:rsidRPr="00CE19D2" w:rsidRDefault="00392F1F"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n</w:t>
      </w:r>
      <w:r w:rsidR="00DE1398" w:rsidRPr="00CE19D2">
        <w:rPr>
          <w:rFonts w:asciiTheme="minorHAnsi" w:hAnsiTheme="minorHAnsi"/>
          <w:bCs/>
        </w:rPr>
        <w:t>avrhnúť</w:t>
      </w:r>
      <w:r w:rsidRPr="00CE19D2">
        <w:rPr>
          <w:rFonts w:asciiTheme="minorHAnsi" w:hAnsiTheme="minorHAnsi"/>
          <w:bCs/>
        </w:rPr>
        <w:t xml:space="preserve"> prípustné funkcie na hospodárskom</w:t>
      </w:r>
      <w:r w:rsidR="00DE1398" w:rsidRPr="00CE19D2">
        <w:rPr>
          <w:rFonts w:asciiTheme="minorHAnsi" w:hAnsiTheme="minorHAnsi"/>
          <w:bCs/>
        </w:rPr>
        <w:t xml:space="preserve"> dvor</w:t>
      </w:r>
      <w:r w:rsidRPr="00CE19D2">
        <w:rPr>
          <w:rFonts w:asciiTheme="minorHAnsi" w:hAnsiTheme="minorHAnsi"/>
          <w:bCs/>
        </w:rPr>
        <w:t>e</w:t>
      </w:r>
      <w:r w:rsidR="00DE1398" w:rsidRPr="00CE19D2">
        <w:rPr>
          <w:rFonts w:asciiTheme="minorHAnsi" w:hAnsiTheme="minorHAnsi"/>
          <w:bCs/>
        </w:rPr>
        <w:t xml:space="preserve"> </w:t>
      </w:r>
      <w:r w:rsidR="000111E3" w:rsidRPr="00CE19D2">
        <w:rPr>
          <w:rFonts w:asciiTheme="minorHAnsi" w:hAnsiTheme="minorHAnsi"/>
          <w:bCs/>
        </w:rPr>
        <w:t>a jeho</w:t>
      </w:r>
      <w:r w:rsidRPr="00CE19D2">
        <w:rPr>
          <w:rFonts w:asciiTheme="minorHAnsi" w:hAnsiTheme="minorHAnsi"/>
          <w:bCs/>
        </w:rPr>
        <w:t xml:space="preserve"> územie začleniť do výrobného územia</w:t>
      </w:r>
      <w:r w:rsidR="00E34409" w:rsidRPr="00CE19D2">
        <w:rPr>
          <w:rFonts w:asciiTheme="minorHAnsi" w:hAnsiTheme="minorHAnsi"/>
          <w:bCs/>
        </w:rPr>
        <w:t>.</w:t>
      </w:r>
    </w:p>
    <w:p w:rsidR="000111E3" w:rsidRPr="00CE19D2" w:rsidRDefault="00392F1F"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Zapracovať s</w:t>
      </w:r>
      <w:r w:rsidR="004E4FB6" w:rsidRPr="00CE19D2">
        <w:rPr>
          <w:rFonts w:asciiTheme="minorHAnsi" w:hAnsiTheme="minorHAnsi"/>
          <w:bCs/>
        </w:rPr>
        <w:t>ieť cyklistických a turistických</w:t>
      </w:r>
      <w:r w:rsidRPr="00CE19D2">
        <w:rPr>
          <w:rFonts w:asciiTheme="minorHAnsi" w:hAnsiTheme="minorHAnsi"/>
          <w:bCs/>
        </w:rPr>
        <w:t xml:space="preserve"> trás do obcí Osturňa, Malá Franková a hraničný prechod do Poľskej republiky</w:t>
      </w:r>
      <w:r w:rsidR="00E34409" w:rsidRPr="00CE19D2">
        <w:rPr>
          <w:rFonts w:asciiTheme="minorHAnsi" w:hAnsiTheme="minorHAnsi"/>
          <w:bCs/>
        </w:rPr>
        <w:t>.</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 xml:space="preserve">navrhnúť plochu </w:t>
      </w:r>
      <w:r w:rsidR="00392F1F" w:rsidRPr="00CE19D2">
        <w:rPr>
          <w:rFonts w:asciiTheme="minorHAnsi" w:hAnsiTheme="minorHAnsi"/>
          <w:bCs/>
        </w:rPr>
        <w:t xml:space="preserve">pre rozšírenie </w:t>
      </w:r>
      <w:r w:rsidRPr="00CE19D2">
        <w:rPr>
          <w:rFonts w:asciiTheme="minorHAnsi" w:hAnsiTheme="minorHAnsi"/>
          <w:bCs/>
        </w:rPr>
        <w:t>cintorína</w:t>
      </w:r>
      <w:r w:rsidR="00E34409" w:rsidRPr="00CE19D2">
        <w:rPr>
          <w:rFonts w:asciiTheme="minorHAnsi" w:hAnsiTheme="minorHAnsi"/>
          <w:bCs/>
        </w:rPr>
        <w:t>.</w:t>
      </w:r>
      <w:r w:rsidRPr="00CE19D2">
        <w:rPr>
          <w:rFonts w:asciiTheme="minorHAnsi" w:hAnsiTheme="minorHAnsi"/>
          <w:bCs/>
        </w:rPr>
        <w:t xml:space="preserve"> </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Cs/>
        </w:rPr>
      </w:pPr>
      <w:r w:rsidRPr="00CE19D2">
        <w:rPr>
          <w:rFonts w:asciiTheme="minorHAnsi" w:hAnsiTheme="minorHAnsi"/>
          <w:bCs/>
        </w:rPr>
        <w:t>navrhnúť plochu</w:t>
      </w:r>
      <w:r w:rsidR="00392F1F" w:rsidRPr="00CE19D2">
        <w:rPr>
          <w:rFonts w:asciiTheme="minorHAnsi" w:hAnsiTheme="minorHAnsi"/>
          <w:bCs/>
        </w:rPr>
        <w:t xml:space="preserve"> pre </w:t>
      </w:r>
      <w:r w:rsidRPr="00CE19D2">
        <w:rPr>
          <w:rFonts w:asciiTheme="minorHAnsi" w:hAnsiTheme="minorHAnsi"/>
          <w:bCs/>
        </w:rPr>
        <w:t>ČOV</w:t>
      </w:r>
      <w:r w:rsidR="00E34409" w:rsidRPr="00CE19D2">
        <w:rPr>
          <w:rFonts w:asciiTheme="minorHAnsi" w:hAnsiTheme="minorHAnsi"/>
          <w:bCs/>
        </w:rPr>
        <w:t>.</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
          <w:bCs/>
        </w:rPr>
      </w:pPr>
      <w:r w:rsidRPr="00CE19D2">
        <w:rPr>
          <w:rFonts w:asciiTheme="minorHAnsi" w:hAnsiTheme="minorHAnsi"/>
          <w:color w:val="000000"/>
        </w:rPr>
        <w:lastRenderedPageBreak/>
        <w:t>zabezpečiť architektonické a parkové úpravy plôch na nevyhovujúcich, zanedbaných a devastovaných plochách v zastavaných územiach a na ich okrajoch,</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
          <w:bCs/>
        </w:rPr>
      </w:pPr>
      <w:r w:rsidRPr="00CE19D2">
        <w:rPr>
          <w:rFonts w:asciiTheme="minorHAnsi" w:hAnsiTheme="minorHAnsi"/>
          <w:color w:val="000000"/>
        </w:rPr>
        <w:t>z plôch s obytnou funkciou vylúčiť remeselnú a výrobnú činnosť nadmerne zaťažujúcu životné prostredie a obmedzujúcu používanie verejných priestorov a veľkochov,</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
          <w:bCs/>
        </w:rPr>
      </w:pPr>
      <w:r w:rsidRPr="00CE19D2">
        <w:rPr>
          <w:rFonts w:asciiTheme="minorHAnsi" w:hAnsiTheme="minorHAnsi"/>
          <w:color w:val="000000"/>
        </w:rPr>
        <w:t>v rekreačnom území považovať za prioritu ochranu prírody a krajiny,</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
          <w:bCs/>
        </w:rPr>
      </w:pPr>
      <w:r w:rsidRPr="00CE19D2">
        <w:rPr>
          <w:rFonts w:asciiTheme="minorHAnsi" w:hAnsiTheme="minorHAnsi"/>
          <w:color w:val="000000"/>
        </w:rPr>
        <w:t>pri tvorbe plôch zelene používať výhradne autochtó</w:t>
      </w:r>
      <w:r w:rsidR="00B72553">
        <w:rPr>
          <w:rFonts w:asciiTheme="minorHAnsi" w:hAnsiTheme="minorHAnsi"/>
          <w:color w:val="000000"/>
        </w:rPr>
        <w:t xml:space="preserve">nne a </w:t>
      </w:r>
      <w:proofErr w:type="spellStart"/>
      <w:r w:rsidR="00B72553">
        <w:rPr>
          <w:rFonts w:asciiTheme="minorHAnsi" w:hAnsiTheme="minorHAnsi"/>
          <w:color w:val="000000"/>
        </w:rPr>
        <w:t>stanovištne</w:t>
      </w:r>
      <w:proofErr w:type="spellEnd"/>
      <w:r w:rsidR="00E34409" w:rsidRPr="00CE19D2">
        <w:rPr>
          <w:rFonts w:asciiTheme="minorHAnsi" w:hAnsiTheme="minorHAnsi"/>
          <w:color w:val="000000"/>
        </w:rPr>
        <w:t xml:space="preserve"> vhodné druhy,</w:t>
      </w:r>
      <w:r w:rsidRPr="00CE19D2">
        <w:rPr>
          <w:rFonts w:asciiTheme="minorHAnsi" w:hAnsiTheme="minorHAnsi"/>
          <w:color w:val="000000"/>
        </w:rPr>
        <w:t xml:space="preserve"> brániť introdukcii nepôvodných druhov rastlín a živočíchov,</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
          <w:bCs/>
        </w:rPr>
      </w:pPr>
      <w:r w:rsidRPr="00CE19D2">
        <w:rPr>
          <w:rFonts w:asciiTheme="minorHAnsi" w:hAnsiTheme="minorHAnsi"/>
          <w:color w:val="000000"/>
        </w:rPr>
        <w:t>pri parkoviskách riešiť vhodné členenie plôch nelesnou drevinovou vegetáciou,</w:t>
      </w:r>
    </w:p>
    <w:p w:rsidR="000111E3" w:rsidRPr="00CE19D2" w:rsidRDefault="000111E3" w:rsidP="000111E3">
      <w:pPr>
        <w:numPr>
          <w:ilvl w:val="0"/>
          <w:numId w:val="1"/>
        </w:numPr>
        <w:tabs>
          <w:tab w:val="left" w:pos="1985"/>
        </w:tabs>
        <w:autoSpaceDE w:val="0"/>
        <w:autoSpaceDN w:val="0"/>
        <w:adjustRightInd w:val="0"/>
        <w:jc w:val="both"/>
        <w:rPr>
          <w:rFonts w:asciiTheme="minorHAnsi" w:hAnsiTheme="minorHAnsi"/>
          <w:b/>
          <w:bCs/>
        </w:rPr>
      </w:pPr>
      <w:r w:rsidRPr="00CE19D2">
        <w:rPr>
          <w:rFonts w:asciiTheme="minorHAnsi" w:hAnsiTheme="minorHAnsi"/>
          <w:color w:val="000000"/>
        </w:rPr>
        <w:t>v primeranej miere sprístupniť verejné priestranstvá novovytváraných lokalít obce pre podniky poľnohospodárskej prvovýroby.</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E34409">
      <w:pPr>
        <w:tabs>
          <w:tab w:val="left" w:pos="1985"/>
        </w:tabs>
        <w:autoSpaceDE w:val="0"/>
        <w:autoSpaceDN w:val="0"/>
        <w:adjustRightInd w:val="0"/>
        <w:jc w:val="both"/>
        <w:rPr>
          <w:rFonts w:asciiTheme="minorHAnsi" w:hAnsiTheme="minorHAnsi"/>
          <w:b/>
          <w:bCs/>
          <w:color w:val="000000"/>
        </w:rPr>
      </w:pPr>
      <w:r w:rsidRPr="00B72553">
        <w:rPr>
          <w:rFonts w:asciiTheme="minorHAnsi" w:hAnsiTheme="minorHAnsi"/>
          <w:b/>
          <w:bCs/>
          <w:color w:val="000000"/>
          <w:highlight w:val="lightGray"/>
        </w:rPr>
        <w:t>2</w:t>
      </w:r>
      <w:r w:rsidR="00B72553" w:rsidRPr="00B72553">
        <w:rPr>
          <w:rFonts w:asciiTheme="minorHAnsi" w:hAnsiTheme="minorHAnsi"/>
          <w:b/>
          <w:bCs/>
          <w:color w:val="000000"/>
          <w:highlight w:val="lightGray"/>
        </w:rPr>
        <w:t>.</w:t>
      </w:r>
      <w:r w:rsidRPr="00B72553">
        <w:rPr>
          <w:rFonts w:asciiTheme="minorHAnsi" w:hAnsiTheme="minorHAnsi"/>
          <w:b/>
          <w:bCs/>
          <w:color w:val="000000"/>
          <w:highlight w:val="lightGray"/>
        </w:rPr>
        <w:t xml:space="preserve"> Určenie prípustných, obmedzujúcich, alebo vylučujúcich podmienok pre využitie jednotlivých funkčných plôch</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p>
    <w:p w:rsidR="00B72553"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Územný plán obce </w:t>
      </w:r>
      <w:r w:rsidR="00392F1F" w:rsidRPr="00CE19D2">
        <w:rPr>
          <w:rFonts w:asciiTheme="minorHAnsi" w:hAnsiTheme="minorHAnsi"/>
          <w:color w:val="000000"/>
        </w:rPr>
        <w:t xml:space="preserve">Veľká Franková </w:t>
      </w:r>
      <w:r w:rsidRPr="00CE19D2">
        <w:rPr>
          <w:rFonts w:asciiTheme="minorHAnsi" w:hAnsiTheme="minorHAnsi"/>
          <w:color w:val="000000"/>
        </w:rPr>
        <w:t>stanovuje súbor záväzných regulatívov f</w:t>
      </w:r>
      <w:r w:rsidR="00B20E6D" w:rsidRPr="00CE19D2">
        <w:rPr>
          <w:rFonts w:asciiTheme="minorHAnsi" w:hAnsiTheme="minorHAnsi"/>
          <w:color w:val="000000"/>
        </w:rPr>
        <w:t xml:space="preserve">unkčného využitia územia. </w:t>
      </w:r>
    </w:p>
    <w:p w:rsidR="00B72553" w:rsidRPr="00CE19D2" w:rsidRDefault="00B72553" w:rsidP="00B72553">
      <w:pPr>
        <w:tabs>
          <w:tab w:val="left" w:pos="1985"/>
        </w:tabs>
        <w:autoSpaceDE w:val="0"/>
        <w:autoSpaceDN w:val="0"/>
        <w:adjustRightInd w:val="0"/>
        <w:jc w:val="both"/>
        <w:rPr>
          <w:rFonts w:asciiTheme="minorHAnsi" w:hAnsiTheme="minorHAnsi"/>
          <w:color w:val="000000"/>
        </w:rPr>
      </w:pPr>
      <w:r w:rsidRPr="00CE19D2">
        <w:rPr>
          <w:rFonts w:asciiTheme="minorHAnsi" w:hAnsiTheme="minorHAnsi"/>
          <w:b/>
          <w:color w:val="000000"/>
        </w:rPr>
        <w:t>Hlavná funkcia</w:t>
      </w:r>
      <w:r w:rsidRPr="00CE19D2">
        <w:rPr>
          <w:rFonts w:asciiTheme="minorHAnsi" w:hAnsiTheme="minorHAnsi"/>
          <w:color w:val="000000"/>
        </w:rPr>
        <w:t xml:space="preserve">  – prevládajúca funkcia je špecifikovaná prípustným funkčným využitím. </w:t>
      </w:r>
    </w:p>
    <w:p w:rsidR="00B72553" w:rsidRPr="00B72553" w:rsidRDefault="00D2050B" w:rsidP="00B72553">
      <w:pPr>
        <w:tabs>
          <w:tab w:val="left" w:pos="1985"/>
        </w:tabs>
        <w:autoSpaceDE w:val="0"/>
        <w:autoSpaceDN w:val="0"/>
        <w:adjustRightInd w:val="0"/>
        <w:jc w:val="both"/>
        <w:rPr>
          <w:rFonts w:asciiTheme="minorHAnsi" w:hAnsiTheme="minorHAnsi"/>
          <w:color w:val="000000"/>
        </w:rPr>
      </w:pPr>
      <w:r>
        <w:rPr>
          <w:rFonts w:asciiTheme="minorHAnsi" w:hAnsiTheme="minorHAnsi"/>
          <w:b/>
          <w:color w:val="000000"/>
        </w:rPr>
        <w:t>Doplnková (p</w:t>
      </w:r>
      <w:r w:rsidR="00B72553" w:rsidRPr="00CE19D2">
        <w:rPr>
          <w:rFonts w:asciiTheme="minorHAnsi" w:hAnsiTheme="minorHAnsi"/>
          <w:b/>
          <w:color w:val="000000"/>
        </w:rPr>
        <w:t>rípustná</w:t>
      </w:r>
      <w:r>
        <w:rPr>
          <w:rFonts w:asciiTheme="minorHAnsi" w:hAnsiTheme="minorHAnsi"/>
          <w:b/>
          <w:color w:val="000000"/>
        </w:rPr>
        <w:t>)</w:t>
      </w:r>
      <w:r w:rsidR="00B72553" w:rsidRPr="00CE19D2">
        <w:rPr>
          <w:rFonts w:asciiTheme="minorHAnsi" w:hAnsiTheme="minorHAnsi"/>
          <w:b/>
          <w:color w:val="000000"/>
        </w:rPr>
        <w:t xml:space="preserve"> funkcia</w:t>
      </w:r>
      <w:r w:rsidR="00B72553" w:rsidRPr="00CE19D2">
        <w:rPr>
          <w:rFonts w:asciiTheme="minorHAnsi" w:hAnsiTheme="minorHAnsi"/>
          <w:color w:val="000000"/>
        </w:rPr>
        <w:t xml:space="preserve"> – obmedzujúca dopĺňa vo vymedzenej ploche hlavnú funkciu a funkčné využitie plôch pre jej optimálne využitie.</w:t>
      </w:r>
    </w:p>
    <w:p w:rsidR="00B72553" w:rsidRPr="00CE19D2" w:rsidRDefault="00B72553" w:rsidP="00B72553">
      <w:pPr>
        <w:tabs>
          <w:tab w:val="left" w:pos="1985"/>
        </w:tabs>
        <w:autoSpaceDE w:val="0"/>
        <w:autoSpaceDN w:val="0"/>
        <w:adjustRightInd w:val="0"/>
        <w:jc w:val="both"/>
        <w:rPr>
          <w:rFonts w:asciiTheme="minorHAnsi" w:hAnsiTheme="minorHAnsi"/>
          <w:b/>
          <w:bCs/>
          <w:color w:val="000000"/>
        </w:rPr>
      </w:pPr>
      <w:r w:rsidRPr="00CE19D2">
        <w:rPr>
          <w:rFonts w:asciiTheme="minorHAnsi" w:hAnsiTheme="minorHAnsi"/>
          <w:b/>
          <w:color w:val="000000"/>
        </w:rPr>
        <w:t>Neprípustná funkcia</w:t>
      </w:r>
      <w:r w:rsidRPr="00CE19D2">
        <w:rPr>
          <w:rFonts w:asciiTheme="minorHAnsi" w:hAnsiTheme="minorHAnsi"/>
          <w:color w:val="000000"/>
        </w:rPr>
        <w:t xml:space="preserve"> – je taxatívne vymenovaním neprípustných funkcií.</w:t>
      </w:r>
      <w:r w:rsidRPr="00CE19D2">
        <w:rPr>
          <w:rFonts w:asciiTheme="minorHAnsi" w:hAnsiTheme="minorHAnsi"/>
          <w:b/>
          <w:bCs/>
          <w:color w:val="000000"/>
        </w:rPr>
        <w:t xml:space="preserve"> </w:t>
      </w:r>
      <w:r w:rsidRPr="00CE19D2">
        <w:rPr>
          <w:rFonts w:asciiTheme="minorHAnsi" w:hAnsiTheme="minorHAnsi"/>
          <w:color w:val="000000"/>
        </w:rPr>
        <w:t>Je funkcia zakázaná ako nevhodná vo vymedzenej ploche  z dôvodu výrazného narušenia ekologickej stability územia, alebo obmedzenia rozvoja optimálnych funkcií v priľahlých plochách. Neprípustná funkcia je pre územný plán záväzná.</w:t>
      </w:r>
    </w:p>
    <w:p w:rsidR="004B12E6" w:rsidRPr="00CE19D2" w:rsidRDefault="004B12E6" w:rsidP="000111E3">
      <w:pPr>
        <w:tabs>
          <w:tab w:val="left" w:pos="1985"/>
        </w:tabs>
        <w:autoSpaceDE w:val="0"/>
        <w:autoSpaceDN w:val="0"/>
        <w:adjustRightInd w:val="0"/>
        <w:rPr>
          <w:rFonts w:asciiTheme="minorHAnsi" w:hAnsiTheme="minorHAnsi"/>
          <w:color w:val="000000"/>
        </w:rPr>
      </w:pPr>
    </w:p>
    <w:p w:rsidR="00392F1F" w:rsidRPr="00CE19D2" w:rsidRDefault="00392F1F" w:rsidP="000111E3">
      <w:pPr>
        <w:tabs>
          <w:tab w:val="left" w:pos="1985"/>
        </w:tabs>
        <w:autoSpaceDE w:val="0"/>
        <w:autoSpaceDN w:val="0"/>
        <w:adjustRightInd w:val="0"/>
        <w:rPr>
          <w:rFonts w:asciiTheme="minorHAnsi" w:hAnsiTheme="minorHAnsi"/>
          <w:color w:val="000000"/>
        </w:rPr>
      </w:pPr>
    </w:p>
    <w:p w:rsidR="000111E3" w:rsidRPr="00B72553" w:rsidRDefault="000111E3" w:rsidP="00B72553">
      <w:pPr>
        <w:shd w:val="clear" w:color="auto" w:fill="BFBFBF" w:themeFill="background1" w:themeFillShade="BF"/>
        <w:tabs>
          <w:tab w:val="left" w:pos="1985"/>
        </w:tabs>
        <w:autoSpaceDE w:val="0"/>
        <w:autoSpaceDN w:val="0"/>
        <w:adjustRightInd w:val="0"/>
        <w:rPr>
          <w:rFonts w:asciiTheme="minorHAnsi" w:hAnsiTheme="minorHAnsi"/>
          <w:b/>
          <w:color w:val="000000"/>
        </w:rPr>
      </w:pPr>
      <w:r w:rsidRPr="00B72553">
        <w:rPr>
          <w:rFonts w:asciiTheme="minorHAnsi" w:hAnsiTheme="minorHAnsi"/>
          <w:b/>
          <w:color w:val="000000"/>
        </w:rPr>
        <w:t>Regulatívy funkčného využitia pre jednotlivé funkčné plochy</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4B12E6" w:rsidRPr="00CE19D2" w:rsidRDefault="000111E3" w:rsidP="000111E3">
      <w:pPr>
        <w:pStyle w:val="naro"/>
        <w:tabs>
          <w:tab w:val="left" w:pos="1985"/>
        </w:tabs>
        <w:rPr>
          <w:rFonts w:asciiTheme="minorHAnsi" w:hAnsiTheme="minorHAnsi"/>
          <w:b/>
          <w:snapToGrid w:val="0"/>
          <w:sz w:val="24"/>
          <w:szCs w:val="24"/>
        </w:rPr>
      </w:pPr>
      <w:r w:rsidRPr="00B72553">
        <w:rPr>
          <w:rFonts w:asciiTheme="minorHAnsi" w:hAnsiTheme="minorHAnsi"/>
          <w:b/>
          <w:snapToGrid w:val="0"/>
          <w:sz w:val="24"/>
          <w:szCs w:val="24"/>
          <w:highlight w:val="lightGray"/>
        </w:rPr>
        <w:t>2.1. Funkčná plocha pre rodinné domy</w:t>
      </w:r>
    </w:p>
    <w:p w:rsidR="000111E3" w:rsidRPr="00CE19D2" w:rsidRDefault="000111E3" w:rsidP="000111E3">
      <w:pPr>
        <w:pStyle w:val="naro"/>
        <w:tabs>
          <w:tab w:val="left" w:pos="1985"/>
        </w:tabs>
        <w:rPr>
          <w:rFonts w:asciiTheme="minorHAnsi" w:hAnsiTheme="minorHAnsi"/>
          <w:b/>
          <w:snapToGrid w:val="0"/>
          <w:sz w:val="24"/>
          <w:szCs w:val="24"/>
        </w:rPr>
      </w:pPr>
      <w:r w:rsidRPr="00CE19D2">
        <w:rPr>
          <w:rFonts w:asciiTheme="minorHAnsi" w:hAnsiTheme="minorHAnsi"/>
          <w:b/>
          <w:snapToGrid w:val="0"/>
          <w:sz w:val="24"/>
          <w:szCs w:val="24"/>
        </w:rPr>
        <w:tab/>
        <w:t xml:space="preserve">                                                        </w:t>
      </w:r>
      <w:r w:rsidRPr="00CE19D2">
        <w:rPr>
          <w:rFonts w:asciiTheme="minorHAnsi" w:hAnsiTheme="minorHAnsi"/>
          <w:b/>
          <w:snapToGrid w:val="0"/>
          <w:sz w:val="24"/>
          <w:szCs w:val="24"/>
        </w:rPr>
        <w:tab/>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bývanie formou rodinných domov s prislúchajúcimi nevyhnutnými zariadeniami (napr.: garáže, hospodárske stavby).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Zastavanosť  do 30% (do zastavanosti sa nezapočítavajú komunikácie a spevnené plochy)</w:t>
      </w:r>
    </w:p>
    <w:p w:rsidR="00073EF1" w:rsidRPr="00CE19D2" w:rsidRDefault="00073EF1"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Index zelene min. 30 % (do plôch zelene sa nezapočítavajú „zelené strechy“)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proofErr w:type="spellStart"/>
      <w:r w:rsidRPr="00CE19D2">
        <w:rPr>
          <w:rFonts w:asciiTheme="minorHAnsi" w:hAnsiTheme="minorHAnsi"/>
          <w:sz w:val="24"/>
          <w:szCs w:val="24"/>
        </w:rPr>
        <w:t>Podlažnosť</w:t>
      </w:r>
      <w:proofErr w:type="spellEnd"/>
      <w:r w:rsidRPr="00CE19D2">
        <w:rPr>
          <w:rFonts w:asciiTheme="minorHAnsi" w:hAnsiTheme="minorHAnsi"/>
          <w:sz w:val="24"/>
          <w:szCs w:val="24"/>
        </w:rPr>
        <w:t xml:space="preserve"> : </w:t>
      </w:r>
      <w:r w:rsidR="00701AFD" w:rsidRPr="00CE19D2">
        <w:rPr>
          <w:rFonts w:asciiTheme="minorHAnsi" w:hAnsiTheme="minorHAnsi"/>
          <w:sz w:val="24"/>
          <w:szCs w:val="24"/>
        </w:rPr>
        <w:t xml:space="preserve">max. </w:t>
      </w:r>
      <w:r w:rsidRPr="00CE19D2">
        <w:rPr>
          <w:rFonts w:asciiTheme="minorHAnsi" w:hAnsiTheme="minorHAnsi"/>
          <w:sz w:val="24"/>
          <w:szCs w:val="24"/>
        </w:rPr>
        <w:t>2NP + Podkrovie</w:t>
      </w:r>
      <w:r w:rsidR="00A441A1">
        <w:rPr>
          <w:rFonts w:asciiTheme="minorHAnsi" w:hAnsiTheme="minorHAnsi"/>
          <w:sz w:val="24"/>
          <w:szCs w:val="24"/>
        </w:rPr>
        <w:t xml:space="preserve"> (jedno podkrovie, alebo </w:t>
      </w:r>
      <w:r w:rsidR="00E34409" w:rsidRPr="00CE19D2">
        <w:rPr>
          <w:rFonts w:asciiTheme="minorHAnsi" w:hAnsiTheme="minorHAnsi"/>
          <w:sz w:val="24"/>
          <w:szCs w:val="24"/>
        </w:rPr>
        <w:t>jedno ustúpené podlažie)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rekreačnú vybavenosť – penzión do 20 lôžok,,</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verejné dopravné a technické vybavenie,</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drobnej výroby hygienicky vhodné do obytnej zóny,</w:t>
      </w:r>
    </w:p>
    <w:p w:rsidR="004D40F2" w:rsidRPr="00CE19D2" w:rsidRDefault="000111E3" w:rsidP="00154057">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záhradnú chatku do 25 m2.</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0111E3"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bytové domy, objekty základnej OV, vyššej OV a rekreačnej vybavenosti, priemyselnej a poľnohospodárskej výroby, skladového hospodárstva, športovej vybavenosti a zariadení.</w:t>
      </w:r>
      <w:bookmarkStart w:id="1" w:name="_Toc235501106"/>
    </w:p>
    <w:p w:rsidR="00B72553" w:rsidRDefault="00B72553" w:rsidP="00B72553">
      <w:pPr>
        <w:pStyle w:val="naro"/>
        <w:tabs>
          <w:tab w:val="left" w:pos="1985"/>
        </w:tabs>
        <w:suppressAutoHyphens w:val="0"/>
        <w:rPr>
          <w:rFonts w:asciiTheme="minorHAnsi" w:hAnsiTheme="minorHAnsi"/>
          <w:sz w:val="24"/>
          <w:szCs w:val="24"/>
        </w:rPr>
      </w:pPr>
    </w:p>
    <w:p w:rsidR="00B72553" w:rsidRDefault="00B72553" w:rsidP="00B72553">
      <w:pPr>
        <w:pStyle w:val="naro"/>
        <w:tabs>
          <w:tab w:val="left" w:pos="1985"/>
        </w:tabs>
        <w:suppressAutoHyphens w:val="0"/>
        <w:rPr>
          <w:rFonts w:asciiTheme="minorHAnsi" w:hAnsiTheme="minorHAnsi"/>
          <w:sz w:val="24"/>
          <w:szCs w:val="24"/>
        </w:rPr>
      </w:pPr>
    </w:p>
    <w:p w:rsidR="00B72553" w:rsidRPr="00CE19D2" w:rsidRDefault="00B72553" w:rsidP="00B72553">
      <w:pPr>
        <w:pStyle w:val="naro"/>
        <w:tabs>
          <w:tab w:val="left" w:pos="1985"/>
        </w:tabs>
        <w:suppressAutoHyphens w:val="0"/>
        <w:rPr>
          <w:rFonts w:asciiTheme="minorHAnsi" w:hAnsiTheme="minorHAnsi"/>
          <w:sz w:val="24"/>
          <w:szCs w:val="24"/>
        </w:rPr>
      </w:pPr>
    </w:p>
    <w:p w:rsidR="000111E3" w:rsidRPr="00CE19D2" w:rsidRDefault="000111E3" w:rsidP="000111E3">
      <w:pPr>
        <w:pStyle w:val="naro"/>
        <w:tabs>
          <w:tab w:val="left" w:pos="1985"/>
        </w:tabs>
        <w:ind w:left="1069"/>
        <w:rPr>
          <w:rFonts w:asciiTheme="minorHAnsi" w:hAnsiTheme="minorHAnsi"/>
          <w:sz w:val="24"/>
          <w:szCs w:val="24"/>
        </w:rPr>
      </w:pPr>
    </w:p>
    <w:p w:rsidR="004B12E6" w:rsidRPr="00CE19D2" w:rsidRDefault="000111E3" w:rsidP="000111E3">
      <w:pPr>
        <w:pStyle w:val="naro"/>
        <w:tabs>
          <w:tab w:val="left" w:pos="1985"/>
        </w:tabs>
        <w:rPr>
          <w:rFonts w:asciiTheme="minorHAnsi" w:hAnsiTheme="minorHAnsi"/>
          <w:b/>
          <w:snapToGrid w:val="0"/>
          <w:sz w:val="24"/>
          <w:szCs w:val="24"/>
        </w:rPr>
      </w:pPr>
      <w:r w:rsidRPr="00B72553">
        <w:rPr>
          <w:rFonts w:asciiTheme="minorHAnsi" w:hAnsiTheme="minorHAnsi"/>
          <w:b/>
          <w:sz w:val="24"/>
          <w:szCs w:val="24"/>
          <w:highlight w:val="lightGray"/>
        </w:rPr>
        <w:t xml:space="preserve">2.2. </w:t>
      </w:r>
      <w:r w:rsidRPr="00B72553">
        <w:rPr>
          <w:rFonts w:asciiTheme="minorHAnsi" w:hAnsiTheme="minorHAnsi"/>
          <w:b/>
          <w:snapToGrid w:val="0"/>
          <w:sz w:val="24"/>
          <w:szCs w:val="24"/>
          <w:highlight w:val="lightGray"/>
        </w:rPr>
        <w:t>Funkčná plocha pre bytové domy</w:t>
      </w:r>
      <w:r w:rsidR="001D21A9" w:rsidRPr="00CE19D2">
        <w:rPr>
          <w:rFonts w:asciiTheme="minorHAnsi" w:hAnsiTheme="minorHAnsi"/>
          <w:b/>
          <w:snapToGrid w:val="0"/>
          <w:sz w:val="24"/>
          <w:szCs w:val="24"/>
        </w:rPr>
        <w:t xml:space="preserve"> </w:t>
      </w:r>
    </w:p>
    <w:p w:rsidR="000111E3" w:rsidRPr="00CE19D2" w:rsidRDefault="000111E3" w:rsidP="000111E3">
      <w:pPr>
        <w:pStyle w:val="naro"/>
        <w:tabs>
          <w:tab w:val="left" w:pos="1985"/>
        </w:tabs>
        <w:rPr>
          <w:rFonts w:asciiTheme="minorHAnsi" w:hAnsiTheme="minorHAnsi"/>
          <w:b/>
          <w:sz w:val="24"/>
          <w:szCs w:val="24"/>
        </w:rPr>
      </w:pPr>
      <w:r w:rsidRPr="00CE19D2">
        <w:rPr>
          <w:rFonts w:asciiTheme="minorHAnsi" w:hAnsiTheme="minorHAnsi"/>
          <w:b/>
          <w:snapToGrid w:val="0"/>
          <w:sz w:val="24"/>
          <w:szCs w:val="24"/>
        </w:rPr>
        <w:tab/>
      </w:r>
      <w:bookmarkEnd w:id="1"/>
      <w:r w:rsidRPr="00CE19D2">
        <w:rPr>
          <w:rFonts w:asciiTheme="minorHAnsi" w:hAnsiTheme="minorHAnsi"/>
          <w:b/>
          <w:snapToGrid w:val="0"/>
          <w:sz w:val="24"/>
          <w:szCs w:val="24"/>
        </w:rPr>
        <w:t xml:space="preserve">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bývanie formou bytových domov s prislúchajúcimi nevyhnutnými zariadeniami.</w:t>
      </w:r>
    </w:p>
    <w:p w:rsidR="000111E3" w:rsidRPr="00CE19D2" w:rsidRDefault="00705F69"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Zastavanosť  do 3</w:t>
      </w:r>
      <w:r w:rsidR="000111E3" w:rsidRPr="00CE19D2">
        <w:rPr>
          <w:rFonts w:asciiTheme="minorHAnsi" w:hAnsiTheme="minorHAnsi"/>
          <w:sz w:val="24"/>
          <w:szCs w:val="24"/>
        </w:rPr>
        <w:t>0% (do zastavanosti sa nezapočítavajú komunikácie a spevnené plochy)</w:t>
      </w:r>
    </w:p>
    <w:p w:rsidR="000111E3" w:rsidRPr="00CE19D2" w:rsidRDefault="000111E3" w:rsidP="00154057">
      <w:pPr>
        <w:pStyle w:val="naro"/>
        <w:numPr>
          <w:ilvl w:val="0"/>
          <w:numId w:val="3"/>
        </w:numPr>
        <w:tabs>
          <w:tab w:val="clear" w:pos="360"/>
          <w:tab w:val="num" w:pos="1069"/>
          <w:tab w:val="left" w:pos="1985"/>
        </w:tabs>
        <w:suppressAutoHyphens w:val="0"/>
        <w:ind w:left="1069"/>
        <w:rPr>
          <w:rFonts w:asciiTheme="minorHAnsi" w:hAnsiTheme="minorHAnsi"/>
          <w:sz w:val="24"/>
          <w:szCs w:val="24"/>
        </w:rPr>
      </w:pPr>
      <w:proofErr w:type="spellStart"/>
      <w:r w:rsidRPr="00CE19D2">
        <w:rPr>
          <w:rFonts w:asciiTheme="minorHAnsi" w:hAnsiTheme="minorHAnsi"/>
          <w:sz w:val="24"/>
          <w:szCs w:val="24"/>
        </w:rPr>
        <w:t>Podlažnosť</w:t>
      </w:r>
      <w:proofErr w:type="spellEnd"/>
      <w:r w:rsidRPr="00CE19D2">
        <w:rPr>
          <w:rFonts w:asciiTheme="minorHAnsi" w:hAnsiTheme="minorHAnsi"/>
          <w:sz w:val="24"/>
          <w:szCs w:val="24"/>
        </w:rPr>
        <w:t xml:space="preserve"> : </w:t>
      </w:r>
      <w:r w:rsidR="00701AFD" w:rsidRPr="00CE19D2">
        <w:rPr>
          <w:rFonts w:asciiTheme="minorHAnsi" w:hAnsiTheme="minorHAnsi"/>
          <w:sz w:val="24"/>
          <w:szCs w:val="24"/>
        </w:rPr>
        <w:t xml:space="preserve">max. </w:t>
      </w:r>
      <w:r w:rsidRPr="00CE19D2">
        <w:rPr>
          <w:rFonts w:asciiTheme="minorHAnsi" w:hAnsiTheme="minorHAnsi"/>
          <w:sz w:val="24"/>
          <w:szCs w:val="24"/>
        </w:rPr>
        <w:t>3NP + Podkrovie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verejné dopravné a technické vybavenie,</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 objektoch bytových domoch v parteri je možné situovať funkcie základnej občianskej vybavenosti a výrobných služieb hygienicky vhodných do obytnej zóny,</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B72553" w:rsidRDefault="000111E3" w:rsidP="00B7255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vyššej a rekreačnej vybavenosti, priemyselnej a poľnohospodárskej výroby, skladového hospodárstva, športovej vybavenosti a rodinné domy.</w:t>
      </w:r>
      <w:bookmarkStart w:id="2" w:name="_Toc235501107"/>
    </w:p>
    <w:p w:rsidR="00B72553" w:rsidRDefault="00B72553" w:rsidP="00B72553">
      <w:pPr>
        <w:pStyle w:val="naro"/>
        <w:tabs>
          <w:tab w:val="left" w:pos="1985"/>
        </w:tabs>
        <w:suppressAutoHyphens w:val="0"/>
        <w:ind w:left="1069"/>
        <w:rPr>
          <w:rFonts w:asciiTheme="minorHAnsi" w:hAnsiTheme="minorHAnsi"/>
          <w:sz w:val="24"/>
          <w:szCs w:val="24"/>
        </w:rPr>
      </w:pPr>
    </w:p>
    <w:p w:rsidR="004B12E6" w:rsidRPr="00B72553" w:rsidRDefault="000111E3" w:rsidP="00B72553">
      <w:pPr>
        <w:pStyle w:val="naro"/>
        <w:numPr>
          <w:ilvl w:val="1"/>
          <w:numId w:val="20"/>
        </w:numPr>
        <w:tabs>
          <w:tab w:val="left" w:pos="1985"/>
        </w:tabs>
        <w:suppressAutoHyphens w:val="0"/>
        <w:rPr>
          <w:rFonts w:asciiTheme="minorHAnsi" w:hAnsiTheme="minorHAnsi"/>
          <w:b/>
          <w:sz w:val="24"/>
          <w:szCs w:val="24"/>
          <w:highlight w:val="lightGray"/>
        </w:rPr>
      </w:pPr>
      <w:r w:rsidRPr="00B72553">
        <w:rPr>
          <w:rFonts w:asciiTheme="minorHAnsi" w:hAnsiTheme="minorHAnsi"/>
          <w:b/>
          <w:snapToGrid w:val="0"/>
          <w:sz w:val="24"/>
          <w:szCs w:val="24"/>
          <w:highlight w:val="lightGray"/>
        </w:rPr>
        <w:t>Funkčná plocha občianskej vybavenos</w:t>
      </w:r>
      <w:bookmarkEnd w:id="2"/>
      <w:r w:rsidRPr="00B72553">
        <w:rPr>
          <w:rFonts w:asciiTheme="minorHAnsi" w:hAnsiTheme="minorHAnsi"/>
          <w:b/>
          <w:snapToGrid w:val="0"/>
          <w:sz w:val="24"/>
          <w:szCs w:val="24"/>
          <w:highlight w:val="lightGray"/>
        </w:rPr>
        <w:t>ti</w:t>
      </w:r>
      <w:r w:rsidR="002233D0" w:rsidRPr="00B72553">
        <w:rPr>
          <w:rFonts w:asciiTheme="minorHAnsi" w:hAnsiTheme="minorHAnsi"/>
          <w:b/>
          <w:snapToGrid w:val="0"/>
          <w:sz w:val="24"/>
          <w:szCs w:val="24"/>
          <w:highlight w:val="lightGray"/>
        </w:rPr>
        <w:t xml:space="preserve"> a soc. infraštruktúry</w:t>
      </w:r>
      <w:r w:rsidRPr="00B72553">
        <w:rPr>
          <w:rFonts w:asciiTheme="minorHAnsi" w:hAnsiTheme="minorHAnsi"/>
          <w:b/>
          <w:snapToGrid w:val="0"/>
          <w:sz w:val="24"/>
          <w:szCs w:val="24"/>
          <w:highlight w:val="lightGray"/>
        </w:rPr>
        <w:t xml:space="preserve"> </w:t>
      </w:r>
    </w:p>
    <w:p w:rsidR="000111E3" w:rsidRPr="00CE19D2" w:rsidRDefault="000111E3" w:rsidP="004B12E6">
      <w:pPr>
        <w:pStyle w:val="naro"/>
        <w:tabs>
          <w:tab w:val="left" w:pos="1985"/>
        </w:tabs>
        <w:suppressAutoHyphens w:val="0"/>
        <w:ind w:left="360"/>
        <w:rPr>
          <w:rFonts w:asciiTheme="minorHAnsi" w:hAnsiTheme="minorHAnsi"/>
          <w:b/>
          <w:snapToGrid w:val="0"/>
          <w:sz w:val="24"/>
          <w:szCs w:val="24"/>
        </w:rPr>
      </w:pPr>
      <w:r w:rsidRPr="00CE19D2">
        <w:rPr>
          <w:rFonts w:asciiTheme="minorHAnsi" w:hAnsiTheme="minorHAnsi"/>
          <w:b/>
          <w:snapToGrid w:val="0"/>
          <w:sz w:val="24"/>
          <w:szCs w:val="24"/>
        </w:rPr>
        <w:t xml:space="preserve">                                                  </w:t>
      </w:r>
      <w:r w:rsidR="002233D0" w:rsidRPr="00CE19D2">
        <w:rPr>
          <w:rFonts w:asciiTheme="minorHAnsi" w:hAnsiTheme="minorHAnsi"/>
          <w:b/>
          <w:snapToGrid w:val="0"/>
          <w:sz w:val="24"/>
          <w:szCs w:val="24"/>
        </w:rPr>
        <w:t xml:space="preserve">      </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stavby základnej a vyššej občianskej vybavenosti;</w:t>
      </w:r>
      <w:r w:rsidR="002233D0" w:rsidRPr="00CE19D2">
        <w:rPr>
          <w:rFonts w:asciiTheme="minorHAnsi" w:hAnsiTheme="minorHAnsi"/>
          <w:sz w:val="24"/>
          <w:szCs w:val="24"/>
        </w:rPr>
        <w:t xml:space="preserve"> soc. infraštruktúry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Zastavanosť  do 50% (do zastavanosti sa nezapočítavajú komunikácie a spevnené plochy)</w:t>
      </w:r>
    </w:p>
    <w:p w:rsidR="000111E3" w:rsidRPr="00CE19D2" w:rsidRDefault="000111E3" w:rsidP="00154057">
      <w:pPr>
        <w:pStyle w:val="naro"/>
        <w:numPr>
          <w:ilvl w:val="0"/>
          <w:numId w:val="3"/>
        </w:numPr>
        <w:tabs>
          <w:tab w:val="clear" w:pos="360"/>
          <w:tab w:val="num" w:pos="1069"/>
          <w:tab w:val="left" w:pos="1985"/>
        </w:tabs>
        <w:suppressAutoHyphens w:val="0"/>
        <w:ind w:left="1069"/>
        <w:rPr>
          <w:rFonts w:asciiTheme="minorHAnsi" w:hAnsiTheme="minorHAnsi"/>
          <w:sz w:val="24"/>
          <w:szCs w:val="24"/>
        </w:rPr>
      </w:pPr>
      <w:proofErr w:type="spellStart"/>
      <w:r w:rsidRPr="00CE19D2">
        <w:rPr>
          <w:rFonts w:asciiTheme="minorHAnsi" w:hAnsiTheme="minorHAnsi"/>
          <w:sz w:val="24"/>
          <w:szCs w:val="24"/>
        </w:rPr>
        <w:t>Podlažnosť</w:t>
      </w:r>
      <w:proofErr w:type="spellEnd"/>
      <w:r w:rsidRPr="00CE19D2">
        <w:rPr>
          <w:rFonts w:asciiTheme="minorHAnsi" w:hAnsiTheme="minorHAnsi"/>
          <w:sz w:val="24"/>
          <w:szCs w:val="24"/>
        </w:rPr>
        <w:t xml:space="preserve"> : </w:t>
      </w:r>
      <w:r w:rsidR="00701AFD" w:rsidRPr="00CE19D2">
        <w:rPr>
          <w:rFonts w:asciiTheme="minorHAnsi" w:hAnsiTheme="minorHAnsi"/>
          <w:sz w:val="24"/>
          <w:szCs w:val="24"/>
        </w:rPr>
        <w:t xml:space="preserve">max. </w:t>
      </w:r>
      <w:r w:rsidRPr="00CE19D2">
        <w:rPr>
          <w:rFonts w:asciiTheme="minorHAnsi" w:hAnsiTheme="minorHAnsi"/>
          <w:sz w:val="24"/>
          <w:szCs w:val="24"/>
        </w:rPr>
        <w:t xml:space="preserve">3NP + </w:t>
      </w:r>
      <w:r w:rsidR="00701AFD" w:rsidRPr="00CE19D2">
        <w:rPr>
          <w:rFonts w:asciiTheme="minorHAnsi" w:hAnsiTheme="minorHAnsi"/>
          <w:sz w:val="24"/>
          <w:szCs w:val="24"/>
        </w:rPr>
        <w:t>jedno p</w:t>
      </w:r>
      <w:r w:rsidRPr="00CE19D2">
        <w:rPr>
          <w:rFonts w:asciiTheme="minorHAnsi" w:hAnsiTheme="minorHAnsi"/>
          <w:sz w:val="24"/>
          <w:szCs w:val="24"/>
        </w:rPr>
        <w:t>odkrovie</w:t>
      </w:r>
      <w:r w:rsidR="00701AFD" w:rsidRPr="00CE19D2">
        <w:rPr>
          <w:rFonts w:asciiTheme="minorHAnsi" w:hAnsiTheme="minorHAnsi"/>
          <w:sz w:val="24"/>
          <w:szCs w:val="24"/>
        </w:rPr>
        <w:t>/ustúpené podlažie</w:t>
      </w:r>
      <w:r w:rsidR="004D40F2" w:rsidRPr="00CE19D2">
        <w:rPr>
          <w:rFonts w:asciiTheme="minorHAnsi" w:hAnsiTheme="minorHAnsi"/>
          <w:sz w:val="24"/>
          <w:szCs w:val="24"/>
        </w:rPr>
        <w:t>.</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zariadenia pre maloobchod, služby, živnostenské aktivity nerušivého charakteru pre obytnú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verejné dopravné a technické vybavenie,</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rekreačnú vybavenosť – penzión,</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ihrísk,</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zelene.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bývania, priemyselnej a poľnohospodárskej výroby, skladového hospodárstva.</w:t>
      </w:r>
    </w:p>
    <w:p w:rsidR="00D2050B" w:rsidRDefault="00D2050B" w:rsidP="00D2050B">
      <w:pPr>
        <w:pStyle w:val="naro"/>
        <w:tabs>
          <w:tab w:val="left" w:pos="1985"/>
        </w:tabs>
        <w:suppressAutoHyphens w:val="0"/>
        <w:rPr>
          <w:rFonts w:asciiTheme="minorHAnsi" w:hAnsiTheme="minorHAnsi"/>
          <w:sz w:val="24"/>
          <w:szCs w:val="24"/>
          <w:lang w:eastAsia="sk-SK"/>
        </w:rPr>
      </w:pPr>
      <w:bookmarkStart w:id="3" w:name="_Toc235501108"/>
    </w:p>
    <w:p w:rsidR="004B12E6" w:rsidRPr="00D2050B" w:rsidRDefault="00D2050B" w:rsidP="00D2050B">
      <w:pPr>
        <w:pStyle w:val="naro"/>
        <w:tabs>
          <w:tab w:val="left" w:pos="1985"/>
        </w:tabs>
        <w:suppressAutoHyphens w:val="0"/>
        <w:rPr>
          <w:rFonts w:asciiTheme="minorHAnsi" w:hAnsiTheme="minorHAnsi"/>
          <w:b/>
          <w:snapToGrid w:val="0"/>
          <w:sz w:val="24"/>
          <w:szCs w:val="24"/>
        </w:rPr>
      </w:pPr>
      <w:r w:rsidRPr="00D2050B">
        <w:rPr>
          <w:rFonts w:asciiTheme="minorHAnsi" w:hAnsiTheme="minorHAnsi"/>
          <w:b/>
          <w:sz w:val="24"/>
          <w:szCs w:val="24"/>
          <w:highlight w:val="lightGray"/>
          <w:lang w:eastAsia="sk-SK"/>
        </w:rPr>
        <w:t>2.4</w:t>
      </w:r>
      <w:r w:rsidR="000111E3" w:rsidRPr="00D2050B">
        <w:rPr>
          <w:rFonts w:asciiTheme="minorHAnsi" w:hAnsiTheme="minorHAnsi"/>
          <w:b/>
          <w:snapToGrid w:val="0"/>
          <w:sz w:val="24"/>
          <w:szCs w:val="24"/>
          <w:highlight w:val="lightGray"/>
        </w:rPr>
        <w:t xml:space="preserve"> Funkčná plocha rekreácie</w:t>
      </w:r>
      <w:r w:rsidR="002233D0" w:rsidRPr="00D2050B">
        <w:rPr>
          <w:rFonts w:asciiTheme="minorHAnsi" w:hAnsiTheme="minorHAnsi"/>
          <w:b/>
          <w:snapToGrid w:val="0"/>
          <w:sz w:val="24"/>
          <w:szCs w:val="24"/>
          <w:highlight w:val="lightGray"/>
        </w:rPr>
        <w:t xml:space="preserve"> a cestovného ruchu</w:t>
      </w:r>
    </w:p>
    <w:p w:rsidR="000111E3" w:rsidRPr="00CE19D2" w:rsidRDefault="000111E3" w:rsidP="004B12E6">
      <w:pPr>
        <w:pStyle w:val="naro"/>
        <w:tabs>
          <w:tab w:val="left" w:pos="1985"/>
        </w:tabs>
        <w:suppressAutoHyphens w:val="0"/>
        <w:ind w:left="360"/>
        <w:rPr>
          <w:rFonts w:asciiTheme="minorHAnsi" w:hAnsiTheme="minorHAnsi"/>
          <w:b/>
          <w:snapToGrid w:val="0"/>
          <w:sz w:val="24"/>
          <w:szCs w:val="24"/>
        </w:rPr>
      </w:pPr>
      <w:r w:rsidRPr="00CE19D2">
        <w:rPr>
          <w:rFonts w:asciiTheme="minorHAnsi" w:hAnsiTheme="minorHAnsi"/>
          <w:b/>
          <w:snapToGrid w:val="0"/>
          <w:sz w:val="24"/>
          <w:szCs w:val="24"/>
        </w:rPr>
        <w:tab/>
      </w:r>
      <w:bookmarkEnd w:id="3"/>
      <w:r w:rsidRPr="00CE19D2">
        <w:rPr>
          <w:rFonts w:asciiTheme="minorHAnsi" w:hAnsiTheme="minorHAnsi"/>
          <w:b/>
          <w:snapToGrid w:val="0"/>
          <w:sz w:val="24"/>
          <w:szCs w:val="24"/>
        </w:rPr>
        <w:t xml:space="preserve">                                          </w:t>
      </w:r>
      <w:r w:rsidR="002233D0" w:rsidRPr="00CE19D2">
        <w:rPr>
          <w:rFonts w:asciiTheme="minorHAnsi" w:hAnsiTheme="minorHAnsi"/>
          <w:b/>
          <w:snapToGrid w:val="0"/>
          <w:sz w:val="24"/>
          <w:szCs w:val="24"/>
        </w:rPr>
        <w:t xml:space="preserve">                               </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umiestnenie objektov a zariadení pre rekreáciu</w:t>
      </w:r>
      <w:r w:rsidR="002233D0" w:rsidRPr="00CE19D2">
        <w:rPr>
          <w:rFonts w:asciiTheme="minorHAnsi" w:hAnsiTheme="minorHAnsi"/>
          <w:sz w:val="24"/>
          <w:szCs w:val="24"/>
        </w:rPr>
        <w:t xml:space="preserve"> a cestovný ruch</w:t>
      </w:r>
      <w:r w:rsidRPr="00CE19D2">
        <w:rPr>
          <w:rFonts w:asciiTheme="minorHAnsi" w:hAnsiTheme="minorHAnsi"/>
          <w:sz w:val="24"/>
          <w:szCs w:val="24"/>
        </w:rPr>
        <w:t>, kúpeľníctvo a šport,</w:t>
      </w:r>
    </w:p>
    <w:p w:rsidR="000111E3" w:rsidRPr="00CE19D2" w:rsidRDefault="00701AFD"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Zastavanosť  do 30</w:t>
      </w:r>
      <w:r w:rsidR="000111E3" w:rsidRPr="00CE19D2">
        <w:rPr>
          <w:rFonts w:asciiTheme="minorHAnsi" w:hAnsiTheme="minorHAnsi"/>
          <w:sz w:val="24"/>
          <w:szCs w:val="24"/>
        </w:rPr>
        <w:t>% (do zastavanosti sa nezapočítavajú komunikácie a spevnené plochy)</w:t>
      </w:r>
    </w:p>
    <w:p w:rsidR="00847CC9" w:rsidRPr="00CE19D2" w:rsidRDefault="00847CC9"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Index zelene – min. 60%</w:t>
      </w:r>
      <w:r w:rsidR="00701AFD" w:rsidRPr="00CE19D2">
        <w:rPr>
          <w:rFonts w:asciiTheme="minorHAnsi" w:hAnsiTheme="minorHAnsi"/>
          <w:sz w:val="24"/>
          <w:szCs w:val="24"/>
        </w:rPr>
        <w:t xml:space="preserve"> (do plôch zelene sa nezapočítavajú „zelené strechy“)</w:t>
      </w:r>
    </w:p>
    <w:p w:rsidR="000111E3" w:rsidRPr="00CE19D2" w:rsidRDefault="009741DC" w:rsidP="00154057">
      <w:pPr>
        <w:pStyle w:val="naro"/>
        <w:numPr>
          <w:ilvl w:val="0"/>
          <w:numId w:val="3"/>
        </w:numPr>
        <w:tabs>
          <w:tab w:val="clear" w:pos="360"/>
          <w:tab w:val="num" w:pos="1069"/>
          <w:tab w:val="left" w:pos="1985"/>
        </w:tabs>
        <w:suppressAutoHyphens w:val="0"/>
        <w:ind w:left="1069"/>
        <w:rPr>
          <w:rFonts w:asciiTheme="minorHAnsi" w:hAnsiTheme="minorHAnsi"/>
          <w:sz w:val="24"/>
          <w:szCs w:val="24"/>
        </w:rPr>
      </w:pPr>
      <w:proofErr w:type="spellStart"/>
      <w:r w:rsidRPr="00CE19D2">
        <w:rPr>
          <w:rFonts w:asciiTheme="minorHAnsi" w:hAnsiTheme="minorHAnsi"/>
          <w:sz w:val="24"/>
          <w:szCs w:val="24"/>
        </w:rPr>
        <w:lastRenderedPageBreak/>
        <w:t>Podlažnosť</w:t>
      </w:r>
      <w:proofErr w:type="spellEnd"/>
      <w:r w:rsidRPr="00CE19D2">
        <w:rPr>
          <w:rFonts w:asciiTheme="minorHAnsi" w:hAnsiTheme="minorHAnsi"/>
          <w:sz w:val="24"/>
          <w:szCs w:val="24"/>
        </w:rPr>
        <w:t xml:space="preserve"> : </w:t>
      </w:r>
      <w:r w:rsidR="00701AFD" w:rsidRPr="00CE19D2">
        <w:rPr>
          <w:rFonts w:asciiTheme="minorHAnsi" w:hAnsiTheme="minorHAnsi"/>
          <w:sz w:val="24"/>
          <w:szCs w:val="24"/>
        </w:rPr>
        <w:t xml:space="preserve">max. </w:t>
      </w:r>
      <w:r w:rsidRPr="00CE19D2">
        <w:rPr>
          <w:rFonts w:asciiTheme="minorHAnsi" w:hAnsiTheme="minorHAnsi"/>
          <w:sz w:val="24"/>
          <w:szCs w:val="24"/>
        </w:rPr>
        <w:t>2</w:t>
      </w:r>
      <w:r w:rsidR="000111E3" w:rsidRPr="00CE19D2">
        <w:rPr>
          <w:rFonts w:asciiTheme="minorHAnsi" w:hAnsiTheme="minorHAnsi"/>
          <w:sz w:val="24"/>
          <w:szCs w:val="24"/>
        </w:rPr>
        <w:t xml:space="preserve">NP + </w:t>
      </w:r>
      <w:r w:rsidR="00701AFD" w:rsidRPr="00CE19D2">
        <w:rPr>
          <w:rFonts w:asciiTheme="minorHAnsi" w:hAnsiTheme="minorHAnsi"/>
          <w:sz w:val="24"/>
          <w:szCs w:val="24"/>
        </w:rPr>
        <w:t>jedno p</w:t>
      </w:r>
      <w:r w:rsidR="000111E3" w:rsidRPr="00CE19D2">
        <w:rPr>
          <w:rFonts w:asciiTheme="minorHAnsi" w:hAnsiTheme="minorHAnsi"/>
          <w:sz w:val="24"/>
          <w:szCs w:val="24"/>
        </w:rPr>
        <w:t>odkrovie</w:t>
      </w:r>
      <w:r w:rsidR="00701AFD" w:rsidRPr="00CE19D2">
        <w:rPr>
          <w:rFonts w:asciiTheme="minorHAnsi" w:hAnsiTheme="minorHAnsi"/>
          <w:sz w:val="24"/>
          <w:szCs w:val="24"/>
        </w:rPr>
        <w:t xml:space="preserve"> (ustúpené podlažie)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verejné dopravné a technické vybavenie,</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a zariadenia pre jednotlivé alebo skupinové rekreačné a športové aktivity,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pre doplňujúcu vybavenosť, súvisiacu s hlavnou funkciou,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agroturistika, služobné byty pre správcov zariadení,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zelene.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a vyššej občianskej vybavenosti, bývania, priemyselnej a poľnohospodárskej výroby, skladového hospodárstva.</w:t>
      </w:r>
    </w:p>
    <w:p w:rsidR="000111E3" w:rsidRPr="00CE19D2" w:rsidRDefault="000111E3" w:rsidP="000111E3">
      <w:pPr>
        <w:pStyle w:val="Zkladntext"/>
        <w:tabs>
          <w:tab w:val="left" w:pos="1985"/>
        </w:tabs>
        <w:rPr>
          <w:rFonts w:asciiTheme="minorHAnsi" w:hAnsiTheme="minorHAnsi"/>
          <w:sz w:val="24"/>
          <w:szCs w:val="24"/>
        </w:rPr>
      </w:pPr>
    </w:p>
    <w:p w:rsidR="000111E3" w:rsidRPr="00CE19D2" w:rsidRDefault="00D2050B" w:rsidP="00D2050B">
      <w:pPr>
        <w:pStyle w:val="naro"/>
        <w:tabs>
          <w:tab w:val="left" w:pos="1985"/>
        </w:tabs>
        <w:suppressAutoHyphens w:val="0"/>
        <w:rPr>
          <w:rFonts w:asciiTheme="minorHAnsi" w:hAnsiTheme="minorHAnsi"/>
          <w:b/>
          <w:snapToGrid w:val="0"/>
          <w:sz w:val="24"/>
          <w:szCs w:val="24"/>
        </w:rPr>
      </w:pPr>
      <w:bookmarkStart w:id="4" w:name="_Toc235501109"/>
      <w:r w:rsidRPr="00D2050B">
        <w:rPr>
          <w:rFonts w:asciiTheme="minorHAnsi" w:hAnsiTheme="minorHAnsi"/>
          <w:b/>
          <w:snapToGrid w:val="0"/>
          <w:sz w:val="24"/>
          <w:szCs w:val="24"/>
          <w:highlight w:val="lightGray"/>
        </w:rPr>
        <w:t>2.5</w:t>
      </w:r>
      <w:r w:rsidR="009600B6" w:rsidRPr="00D2050B">
        <w:rPr>
          <w:rFonts w:asciiTheme="minorHAnsi" w:hAnsiTheme="minorHAnsi"/>
          <w:b/>
          <w:snapToGrid w:val="0"/>
          <w:sz w:val="24"/>
          <w:szCs w:val="24"/>
          <w:highlight w:val="lightGray"/>
        </w:rPr>
        <w:t xml:space="preserve"> </w:t>
      </w:r>
      <w:r w:rsidR="000111E3" w:rsidRPr="00D2050B">
        <w:rPr>
          <w:rFonts w:asciiTheme="minorHAnsi" w:hAnsiTheme="minorHAnsi"/>
          <w:b/>
          <w:snapToGrid w:val="0"/>
          <w:sz w:val="24"/>
          <w:szCs w:val="24"/>
          <w:highlight w:val="lightGray"/>
        </w:rPr>
        <w:t>Funkčná plocha výroby, priemyslu, sk</w:t>
      </w:r>
      <w:r w:rsidR="004B12E6" w:rsidRPr="00D2050B">
        <w:rPr>
          <w:rFonts w:asciiTheme="minorHAnsi" w:hAnsiTheme="minorHAnsi"/>
          <w:b/>
          <w:snapToGrid w:val="0"/>
          <w:sz w:val="24"/>
          <w:szCs w:val="24"/>
          <w:highlight w:val="lightGray"/>
        </w:rPr>
        <w:t>ladov a technickej vybavenosti</w:t>
      </w:r>
      <w:r w:rsidR="004B12E6" w:rsidRPr="00CE19D2">
        <w:rPr>
          <w:rFonts w:asciiTheme="minorHAnsi" w:hAnsiTheme="minorHAnsi"/>
          <w:b/>
          <w:snapToGrid w:val="0"/>
          <w:sz w:val="24"/>
          <w:szCs w:val="24"/>
        </w:rPr>
        <w:tab/>
      </w:r>
      <w:r w:rsidR="000111E3" w:rsidRPr="00CE19D2">
        <w:rPr>
          <w:rFonts w:asciiTheme="minorHAnsi" w:hAnsiTheme="minorHAnsi"/>
          <w:b/>
          <w:snapToGrid w:val="0"/>
          <w:sz w:val="24"/>
          <w:szCs w:val="24"/>
        </w:rPr>
        <w:tab/>
      </w:r>
      <w:r w:rsidR="000111E3" w:rsidRPr="00CE19D2">
        <w:rPr>
          <w:rFonts w:asciiTheme="minorHAnsi" w:hAnsiTheme="minorHAnsi"/>
          <w:b/>
          <w:snapToGrid w:val="0"/>
          <w:sz w:val="24"/>
          <w:szCs w:val="24"/>
        </w:rPr>
        <w:tab/>
      </w:r>
      <w:bookmarkEnd w:id="4"/>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koncentrovanú výrobu, výrobné účely a služby, ktoré nemôžu byť situované v rámci obytnej funkcie z hľadiska hygienických a prevádzkových požiadaviek</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Zastavanosť  do 60% (do zastavanosti sa nezapočítavajú komunikácie a spevnené plochy)</w:t>
      </w:r>
      <w:r w:rsidR="00317CE1" w:rsidRPr="00CE19D2">
        <w:rPr>
          <w:rFonts w:asciiTheme="minorHAnsi" w:hAnsiTheme="minorHAnsi"/>
          <w:sz w:val="24"/>
          <w:szCs w:val="24"/>
        </w:rPr>
        <w:t>, max. výška stavby 12</w:t>
      </w:r>
      <w:r w:rsidR="004D40F2" w:rsidRPr="00CE19D2">
        <w:rPr>
          <w:rFonts w:asciiTheme="minorHAnsi" w:hAnsiTheme="minorHAnsi"/>
          <w:sz w:val="24"/>
          <w:szCs w:val="24"/>
        </w:rPr>
        <w:t xml:space="preserve"> </w:t>
      </w:r>
      <w:r w:rsidR="00317CE1" w:rsidRPr="00CE19D2">
        <w:rPr>
          <w:rFonts w:asciiTheme="minorHAnsi" w:hAnsiTheme="minorHAnsi"/>
          <w:sz w:val="24"/>
          <w:szCs w:val="24"/>
        </w:rPr>
        <w:t>m,</w:t>
      </w:r>
    </w:p>
    <w:p w:rsidR="000111E3" w:rsidRPr="00CE19D2" w:rsidRDefault="000111E3" w:rsidP="00154057">
      <w:pPr>
        <w:pStyle w:val="naro"/>
        <w:numPr>
          <w:ilvl w:val="0"/>
          <w:numId w:val="3"/>
        </w:numPr>
        <w:tabs>
          <w:tab w:val="clear" w:pos="360"/>
          <w:tab w:val="num" w:pos="1069"/>
          <w:tab w:val="left" w:pos="1985"/>
        </w:tabs>
        <w:suppressAutoHyphens w:val="0"/>
        <w:ind w:left="1069"/>
        <w:rPr>
          <w:rFonts w:asciiTheme="minorHAnsi" w:hAnsiTheme="minorHAnsi"/>
          <w:sz w:val="24"/>
          <w:szCs w:val="24"/>
        </w:rPr>
      </w:pPr>
      <w:proofErr w:type="spellStart"/>
      <w:r w:rsidRPr="00CE19D2">
        <w:rPr>
          <w:rFonts w:asciiTheme="minorHAnsi" w:hAnsiTheme="minorHAnsi"/>
          <w:sz w:val="24"/>
          <w:szCs w:val="24"/>
        </w:rPr>
        <w:t>Podlažnosť</w:t>
      </w:r>
      <w:proofErr w:type="spellEnd"/>
      <w:r w:rsidRPr="00CE19D2">
        <w:rPr>
          <w:rFonts w:asciiTheme="minorHAnsi" w:hAnsiTheme="minorHAnsi"/>
          <w:sz w:val="24"/>
          <w:szCs w:val="24"/>
        </w:rPr>
        <w:t xml:space="preserve"> : </w:t>
      </w:r>
      <w:r w:rsidR="00701AFD" w:rsidRPr="00CE19D2">
        <w:rPr>
          <w:rFonts w:asciiTheme="minorHAnsi" w:hAnsiTheme="minorHAnsi"/>
          <w:sz w:val="24"/>
          <w:szCs w:val="24"/>
        </w:rPr>
        <w:t xml:space="preserve">max. </w:t>
      </w:r>
      <w:r w:rsidRPr="00CE19D2">
        <w:rPr>
          <w:rFonts w:asciiTheme="minorHAnsi" w:hAnsiTheme="minorHAnsi"/>
          <w:sz w:val="24"/>
          <w:szCs w:val="24"/>
        </w:rPr>
        <w:t>2NP + Podkrovie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pre živnosti, remeselné podnikateľské aktivity, výrobné areály,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maloobchodné činnosti a služby,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servisné a distribučné služby, opravárenskú činnosť, výrobné prevádzky,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skladové objekty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účelové zariadenia špecifickej vybavenosti, ktoré nie sú vhodné do obytných, rekreačných a polyfunkčných (B+OV) území,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zariadenia dopravy a technickej infraštruktúry.</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a vyššej občianskej vybavenosti, rekreácie a športu, bývania.</w:t>
      </w:r>
    </w:p>
    <w:p w:rsidR="00392F1F" w:rsidRPr="00CE19D2" w:rsidRDefault="00392F1F" w:rsidP="00392F1F">
      <w:pPr>
        <w:pStyle w:val="naro"/>
        <w:tabs>
          <w:tab w:val="left" w:pos="1985"/>
        </w:tabs>
        <w:suppressAutoHyphens w:val="0"/>
        <w:rPr>
          <w:rFonts w:asciiTheme="minorHAnsi" w:hAnsiTheme="minorHAnsi"/>
          <w:sz w:val="24"/>
          <w:szCs w:val="24"/>
        </w:rPr>
      </w:pPr>
    </w:p>
    <w:p w:rsidR="000111E3" w:rsidRPr="00CE19D2" w:rsidRDefault="000111E3" w:rsidP="000111E3">
      <w:pPr>
        <w:pStyle w:val="Zkladntext"/>
        <w:tabs>
          <w:tab w:val="left" w:pos="1985"/>
        </w:tabs>
        <w:rPr>
          <w:rFonts w:asciiTheme="minorHAnsi" w:hAnsiTheme="minorHAnsi"/>
          <w:sz w:val="24"/>
          <w:szCs w:val="24"/>
        </w:rPr>
      </w:pPr>
    </w:p>
    <w:p w:rsidR="000111E3" w:rsidRPr="00D2050B" w:rsidRDefault="009600B6" w:rsidP="00D2050B">
      <w:pPr>
        <w:pStyle w:val="naro"/>
        <w:numPr>
          <w:ilvl w:val="1"/>
          <w:numId w:val="21"/>
        </w:numPr>
        <w:tabs>
          <w:tab w:val="left" w:pos="1985"/>
        </w:tabs>
        <w:suppressAutoHyphens w:val="0"/>
        <w:rPr>
          <w:rFonts w:asciiTheme="minorHAnsi" w:hAnsiTheme="minorHAnsi"/>
          <w:b/>
          <w:snapToGrid w:val="0"/>
          <w:sz w:val="24"/>
          <w:szCs w:val="24"/>
          <w:highlight w:val="lightGray"/>
        </w:rPr>
      </w:pPr>
      <w:bookmarkStart w:id="5" w:name="_Toc235501110"/>
      <w:r w:rsidRPr="00CE19D2">
        <w:rPr>
          <w:rFonts w:asciiTheme="minorHAnsi" w:hAnsiTheme="minorHAnsi"/>
          <w:b/>
          <w:snapToGrid w:val="0"/>
          <w:sz w:val="24"/>
          <w:szCs w:val="24"/>
        </w:rPr>
        <w:t xml:space="preserve"> </w:t>
      </w:r>
      <w:r w:rsidR="000111E3" w:rsidRPr="00D2050B">
        <w:rPr>
          <w:rFonts w:asciiTheme="minorHAnsi" w:hAnsiTheme="minorHAnsi"/>
          <w:b/>
          <w:snapToGrid w:val="0"/>
          <w:sz w:val="24"/>
          <w:szCs w:val="24"/>
          <w:highlight w:val="lightGray"/>
        </w:rPr>
        <w:t>Funkčná plocha poľn</w:t>
      </w:r>
      <w:r w:rsidR="002233D0" w:rsidRPr="00D2050B">
        <w:rPr>
          <w:rFonts w:asciiTheme="minorHAnsi" w:hAnsiTheme="minorHAnsi"/>
          <w:b/>
          <w:snapToGrid w:val="0"/>
          <w:sz w:val="24"/>
          <w:szCs w:val="24"/>
          <w:highlight w:val="lightGray"/>
        </w:rPr>
        <w:t>ohospodárskej výroby</w:t>
      </w:r>
      <w:r w:rsidR="002233D0" w:rsidRPr="00D2050B">
        <w:rPr>
          <w:rFonts w:asciiTheme="minorHAnsi" w:hAnsiTheme="minorHAnsi"/>
          <w:b/>
          <w:snapToGrid w:val="0"/>
          <w:sz w:val="24"/>
          <w:szCs w:val="24"/>
          <w:highlight w:val="lightGray"/>
        </w:rPr>
        <w:tab/>
      </w:r>
      <w:r w:rsidR="002233D0" w:rsidRPr="00D2050B">
        <w:rPr>
          <w:rFonts w:asciiTheme="minorHAnsi" w:hAnsiTheme="minorHAnsi"/>
          <w:b/>
          <w:snapToGrid w:val="0"/>
          <w:sz w:val="24"/>
          <w:szCs w:val="24"/>
          <w:highlight w:val="lightGray"/>
        </w:rPr>
        <w:tab/>
      </w:r>
      <w:r w:rsidR="002233D0" w:rsidRPr="00D2050B">
        <w:rPr>
          <w:rFonts w:asciiTheme="minorHAnsi" w:hAnsiTheme="minorHAnsi"/>
          <w:b/>
          <w:snapToGrid w:val="0"/>
          <w:sz w:val="24"/>
          <w:szCs w:val="24"/>
          <w:highlight w:val="lightGray"/>
        </w:rPr>
        <w:tab/>
      </w:r>
      <w:r w:rsidR="002233D0" w:rsidRPr="00D2050B">
        <w:rPr>
          <w:rFonts w:asciiTheme="minorHAnsi" w:hAnsiTheme="minorHAnsi"/>
          <w:b/>
          <w:snapToGrid w:val="0"/>
          <w:sz w:val="24"/>
          <w:szCs w:val="24"/>
          <w:highlight w:val="lightGray"/>
        </w:rPr>
        <w:tab/>
        <w:t xml:space="preserve">     </w:t>
      </w:r>
    </w:p>
    <w:p w:rsidR="000111E3" w:rsidRPr="00CE19D2" w:rsidRDefault="000111E3" w:rsidP="000111E3">
      <w:pPr>
        <w:pStyle w:val="naro"/>
        <w:tabs>
          <w:tab w:val="left" w:pos="1985"/>
        </w:tabs>
        <w:ind w:left="360"/>
        <w:rPr>
          <w:rFonts w:asciiTheme="minorHAnsi" w:hAnsiTheme="minorHAnsi"/>
          <w:b/>
          <w:snapToGrid w:val="0"/>
          <w:sz w:val="24"/>
          <w:szCs w:val="24"/>
        </w:rPr>
      </w:pPr>
      <w:r w:rsidRPr="00CE19D2">
        <w:rPr>
          <w:rFonts w:asciiTheme="minorHAnsi" w:hAnsiTheme="minorHAnsi"/>
          <w:b/>
          <w:snapToGrid w:val="0"/>
          <w:sz w:val="24"/>
          <w:szCs w:val="24"/>
        </w:rPr>
        <w:tab/>
      </w:r>
      <w:bookmarkEnd w:id="5"/>
      <w:r w:rsidRPr="00CE19D2">
        <w:rPr>
          <w:rFonts w:asciiTheme="minorHAnsi" w:hAnsiTheme="minorHAnsi"/>
          <w:b/>
          <w:snapToGrid w:val="0"/>
          <w:sz w:val="24"/>
          <w:szCs w:val="24"/>
        </w:rPr>
        <w:t xml:space="preserve"> </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konce</w:t>
      </w:r>
      <w:r w:rsidR="004C229B" w:rsidRPr="00CE19D2">
        <w:rPr>
          <w:rFonts w:asciiTheme="minorHAnsi" w:hAnsiTheme="minorHAnsi"/>
          <w:sz w:val="24"/>
          <w:szCs w:val="24"/>
        </w:rPr>
        <w:t>ntrovanú poľnohospodársku výrobu</w:t>
      </w:r>
      <w:r w:rsidRPr="00CE19D2">
        <w:rPr>
          <w:rFonts w:asciiTheme="minorHAnsi" w:hAnsiTheme="minorHAnsi"/>
          <w:sz w:val="24"/>
          <w:szCs w:val="24"/>
        </w:rPr>
        <w:t>, ktoré nemôžu byť situované v rámci obytnej funkcie z hľadiska hygienických a prevádzkových požiadaviek</w:t>
      </w:r>
      <w:r w:rsidR="004C229B" w:rsidRPr="00CE19D2">
        <w:rPr>
          <w:rFonts w:asciiTheme="minorHAnsi" w:hAnsiTheme="minorHAnsi"/>
          <w:sz w:val="24"/>
          <w:szCs w:val="24"/>
        </w:rPr>
        <w:t xml:space="preserve"> s možnosťou </w:t>
      </w:r>
      <w:r w:rsidR="009600B6" w:rsidRPr="00CE19D2">
        <w:rPr>
          <w:rFonts w:asciiTheme="minorHAnsi" w:hAnsiTheme="minorHAnsi"/>
          <w:sz w:val="24"/>
          <w:szCs w:val="24"/>
        </w:rPr>
        <w:t>ďalšieho rozvoja. Prípustn</w:t>
      </w:r>
      <w:r w:rsidR="004C229B" w:rsidRPr="00CE19D2">
        <w:rPr>
          <w:rFonts w:asciiTheme="minorHAnsi" w:hAnsiTheme="minorHAnsi"/>
          <w:sz w:val="24"/>
          <w:szCs w:val="24"/>
        </w:rPr>
        <w:t>é sú nové objekty, prístav</w:t>
      </w:r>
      <w:r w:rsidR="009600B6" w:rsidRPr="00CE19D2">
        <w:rPr>
          <w:rFonts w:asciiTheme="minorHAnsi" w:hAnsiTheme="minorHAnsi"/>
          <w:sz w:val="24"/>
          <w:szCs w:val="24"/>
        </w:rPr>
        <w:t>b</w:t>
      </w:r>
      <w:r w:rsidR="004C229B" w:rsidRPr="00CE19D2">
        <w:rPr>
          <w:rFonts w:asciiTheme="minorHAnsi" w:hAnsiTheme="minorHAnsi"/>
          <w:sz w:val="24"/>
          <w:szCs w:val="24"/>
        </w:rPr>
        <w:t>y, nadstav</w:t>
      </w:r>
      <w:r w:rsidR="009600B6" w:rsidRPr="00CE19D2">
        <w:rPr>
          <w:rFonts w:asciiTheme="minorHAnsi" w:hAnsiTheme="minorHAnsi"/>
          <w:sz w:val="24"/>
          <w:szCs w:val="24"/>
        </w:rPr>
        <w:t>b</w:t>
      </w:r>
      <w:r w:rsidR="004C229B" w:rsidRPr="00CE19D2">
        <w:rPr>
          <w:rFonts w:asciiTheme="minorHAnsi" w:hAnsiTheme="minorHAnsi"/>
          <w:sz w:val="24"/>
          <w:szCs w:val="24"/>
        </w:rPr>
        <w:t>y a vstav</w:t>
      </w:r>
      <w:r w:rsidR="009600B6" w:rsidRPr="00CE19D2">
        <w:rPr>
          <w:rFonts w:asciiTheme="minorHAnsi" w:hAnsiTheme="minorHAnsi"/>
          <w:sz w:val="24"/>
          <w:szCs w:val="24"/>
        </w:rPr>
        <w:t>b</w:t>
      </w:r>
      <w:r w:rsidR="004C229B" w:rsidRPr="00CE19D2">
        <w:rPr>
          <w:rFonts w:asciiTheme="minorHAnsi" w:hAnsiTheme="minorHAnsi"/>
          <w:sz w:val="24"/>
          <w:szCs w:val="24"/>
        </w:rPr>
        <w:t>y</w:t>
      </w:r>
      <w:r w:rsidR="009600B6" w:rsidRPr="00CE19D2">
        <w:rPr>
          <w:rFonts w:asciiTheme="minorHAnsi" w:hAnsiTheme="minorHAnsi"/>
          <w:sz w:val="24"/>
          <w:szCs w:val="24"/>
        </w:rPr>
        <w:t xml:space="preserve"> jestvujúcich objektov.</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 xml:space="preserve">b)  na území </w:t>
      </w:r>
      <w:r w:rsidR="009600B6" w:rsidRPr="00CE19D2">
        <w:rPr>
          <w:rFonts w:asciiTheme="minorHAnsi" w:hAnsiTheme="minorHAnsi"/>
          <w:sz w:val="24"/>
          <w:szCs w:val="24"/>
        </w:rPr>
        <w:t xml:space="preserve">je prípustné prevádzkovať </w:t>
      </w:r>
      <w:r w:rsidRPr="00CE19D2">
        <w:rPr>
          <w:rFonts w:asciiTheme="minorHAnsi" w:hAnsiTheme="minorHAnsi"/>
          <w:sz w:val="24"/>
          <w:szCs w:val="24"/>
        </w:rPr>
        <w:t xml:space="preserve">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pre živnosti, remeselné podnikateľské aktivity, agroturistika,</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maloobchodné činnosti a služby,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servisné a distribučné služby, opravárenskú činnosť,</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skladové objekty,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pre ustajnenie zvierat,</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záhradníctva,</w:t>
      </w:r>
    </w:p>
    <w:p w:rsidR="004D40F2"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zariadenia dopravy a technickej infraštruktúry.</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lastRenderedPageBreak/>
        <w:t>c)  na území je zakázané umiestňovať:</w:t>
      </w:r>
    </w:p>
    <w:p w:rsidR="009600B6" w:rsidRPr="00D2050B"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a vyššej občianskej vybavenosti, rekreácie a športu, bývania.</w:t>
      </w:r>
    </w:p>
    <w:p w:rsidR="00D2050B" w:rsidRDefault="00D2050B" w:rsidP="000111E3">
      <w:pPr>
        <w:pStyle w:val="naro"/>
        <w:tabs>
          <w:tab w:val="left" w:pos="1985"/>
        </w:tabs>
        <w:rPr>
          <w:rFonts w:asciiTheme="minorHAnsi" w:hAnsiTheme="minorHAnsi"/>
          <w:b/>
          <w:snapToGrid w:val="0"/>
          <w:sz w:val="24"/>
          <w:szCs w:val="24"/>
        </w:rPr>
      </w:pPr>
    </w:p>
    <w:p w:rsidR="000111E3" w:rsidRPr="00CE19D2" w:rsidRDefault="00DA4341" w:rsidP="000111E3">
      <w:pPr>
        <w:pStyle w:val="naro"/>
        <w:tabs>
          <w:tab w:val="left" w:pos="1985"/>
        </w:tabs>
        <w:rPr>
          <w:rFonts w:asciiTheme="minorHAnsi" w:hAnsiTheme="minorHAnsi"/>
          <w:b/>
          <w:snapToGrid w:val="0"/>
          <w:sz w:val="24"/>
          <w:szCs w:val="24"/>
        </w:rPr>
      </w:pPr>
      <w:r w:rsidRPr="00D2050B">
        <w:rPr>
          <w:rFonts w:asciiTheme="minorHAnsi" w:hAnsiTheme="minorHAnsi"/>
          <w:b/>
          <w:snapToGrid w:val="0"/>
          <w:sz w:val="24"/>
          <w:szCs w:val="24"/>
          <w:highlight w:val="lightGray"/>
        </w:rPr>
        <w:t>2.7</w:t>
      </w:r>
      <w:r w:rsidR="000111E3" w:rsidRPr="00D2050B">
        <w:rPr>
          <w:rFonts w:asciiTheme="minorHAnsi" w:hAnsiTheme="minorHAnsi"/>
          <w:b/>
          <w:snapToGrid w:val="0"/>
          <w:sz w:val="24"/>
          <w:szCs w:val="24"/>
          <w:highlight w:val="lightGray"/>
        </w:rPr>
        <w:t>. Funkčná plocha športu</w:t>
      </w:r>
      <w:r w:rsidR="000111E3" w:rsidRPr="00D2050B">
        <w:rPr>
          <w:rFonts w:asciiTheme="minorHAnsi" w:hAnsiTheme="minorHAnsi"/>
          <w:b/>
          <w:snapToGrid w:val="0"/>
          <w:sz w:val="24"/>
          <w:szCs w:val="24"/>
          <w:highlight w:val="lightGray"/>
        </w:rPr>
        <w:tab/>
      </w:r>
      <w:r w:rsidR="002233D0" w:rsidRPr="00D2050B">
        <w:rPr>
          <w:rFonts w:asciiTheme="minorHAnsi" w:hAnsiTheme="minorHAnsi"/>
          <w:b/>
          <w:snapToGrid w:val="0"/>
          <w:sz w:val="24"/>
          <w:szCs w:val="24"/>
          <w:highlight w:val="lightGray"/>
        </w:rPr>
        <w:t>a športových zariadení</w:t>
      </w:r>
      <w:r w:rsidR="000111E3" w:rsidRPr="00CE19D2">
        <w:rPr>
          <w:rFonts w:asciiTheme="minorHAnsi" w:hAnsiTheme="minorHAnsi"/>
          <w:b/>
          <w:snapToGrid w:val="0"/>
          <w:sz w:val="24"/>
          <w:szCs w:val="24"/>
        </w:rPr>
        <w:t xml:space="preserve">                                               </w:t>
      </w:r>
      <w:r w:rsidR="002233D0" w:rsidRPr="00CE19D2">
        <w:rPr>
          <w:rFonts w:asciiTheme="minorHAnsi" w:hAnsiTheme="minorHAnsi"/>
          <w:b/>
          <w:snapToGrid w:val="0"/>
          <w:sz w:val="24"/>
          <w:szCs w:val="24"/>
        </w:rPr>
        <w:t xml:space="preserve">                          </w:t>
      </w:r>
    </w:p>
    <w:p w:rsidR="000111E3" w:rsidRPr="00CE19D2" w:rsidRDefault="000111E3" w:rsidP="000111E3">
      <w:pPr>
        <w:pStyle w:val="naro"/>
        <w:tabs>
          <w:tab w:val="left" w:pos="1985"/>
        </w:tabs>
        <w:rPr>
          <w:rFonts w:asciiTheme="minorHAnsi" w:hAnsiTheme="minorHAnsi"/>
          <w:b/>
          <w:snapToGrid w:val="0"/>
          <w:sz w:val="24"/>
          <w:szCs w:val="24"/>
        </w:rPr>
      </w:pPr>
      <w:r w:rsidRPr="00CE19D2">
        <w:rPr>
          <w:rFonts w:asciiTheme="minorHAnsi" w:hAnsiTheme="minorHAnsi"/>
          <w:b/>
          <w:snapToGrid w:val="0"/>
          <w:sz w:val="24"/>
          <w:szCs w:val="24"/>
        </w:rPr>
        <w:tab/>
      </w:r>
      <w:r w:rsidRPr="00CE19D2">
        <w:rPr>
          <w:rFonts w:asciiTheme="minorHAnsi" w:hAnsiTheme="minorHAnsi"/>
          <w:b/>
          <w:snapToGrid w:val="0"/>
          <w:sz w:val="24"/>
          <w:szCs w:val="24"/>
        </w:rPr>
        <w:tab/>
      </w:r>
      <w:r w:rsidRPr="00CE19D2">
        <w:rPr>
          <w:rFonts w:asciiTheme="minorHAnsi" w:hAnsiTheme="minorHAnsi"/>
          <w:b/>
          <w:snapToGrid w:val="0"/>
          <w:sz w:val="24"/>
          <w:szCs w:val="24"/>
        </w:rPr>
        <w:tab/>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umiestnenie športovísk, ihrísk, objektov priamo súvisiacich so športovými aktivitami, šatne a sociálne zariadenia pre obyvateľstvo</w:t>
      </w:r>
    </w:p>
    <w:p w:rsidR="000111E3" w:rsidRPr="00CE19D2" w:rsidRDefault="005037B9"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Zastavanosť  do 2</w:t>
      </w:r>
      <w:r w:rsidR="000111E3" w:rsidRPr="00CE19D2">
        <w:rPr>
          <w:rFonts w:asciiTheme="minorHAnsi" w:hAnsiTheme="minorHAnsi"/>
          <w:sz w:val="24"/>
          <w:szCs w:val="24"/>
        </w:rPr>
        <w:t>0% ( do zastavanosti sa nezapočítavajú komunikácie a spevnené plochy)</w:t>
      </w:r>
    </w:p>
    <w:p w:rsidR="005037B9" w:rsidRPr="00CE19D2" w:rsidRDefault="005037B9"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Index zelene min. 70%</w:t>
      </w:r>
    </w:p>
    <w:p w:rsidR="000111E3" w:rsidRPr="00CE19D2" w:rsidRDefault="000111E3" w:rsidP="00154057">
      <w:pPr>
        <w:pStyle w:val="naro"/>
        <w:numPr>
          <w:ilvl w:val="0"/>
          <w:numId w:val="3"/>
        </w:numPr>
        <w:tabs>
          <w:tab w:val="clear" w:pos="360"/>
          <w:tab w:val="num" w:pos="1069"/>
          <w:tab w:val="left" w:pos="1985"/>
        </w:tabs>
        <w:suppressAutoHyphens w:val="0"/>
        <w:ind w:left="1069"/>
        <w:rPr>
          <w:rFonts w:asciiTheme="minorHAnsi" w:hAnsiTheme="minorHAnsi"/>
          <w:sz w:val="24"/>
          <w:szCs w:val="24"/>
        </w:rPr>
      </w:pPr>
      <w:proofErr w:type="spellStart"/>
      <w:r w:rsidRPr="00CE19D2">
        <w:rPr>
          <w:rFonts w:asciiTheme="minorHAnsi" w:hAnsiTheme="minorHAnsi"/>
          <w:sz w:val="24"/>
          <w:szCs w:val="24"/>
        </w:rPr>
        <w:t>Podlažnosť</w:t>
      </w:r>
      <w:proofErr w:type="spellEnd"/>
      <w:r w:rsidRPr="00CE19D2">
        <w:rPr>
          <w:rFonts w:asciiTheme="minorHAnsi" w:hAnsiTheme="minorHAnsi"/>
          <w:sz w:val="24"/>
          <w:szCs w:val="24"/>
        </w:rPr>
        <w:t xml:space="preserve"> : </w:t>
      </w:r>
      <w:r w:rsidR="00701AFD" w:rsidRPr="00CE19D2">
        <w:rPr>
          <w:rFonts w:asciiTheme="minorHAnsi" w:hAnsiTheme="minorHAnsi"/>
          <w:sz w:val="24"/>
          <w:szCs w:val="24"/>
        </w:rPr>
        <w:t xml:space="preserve">max. </w:t>
      </w:r>
      <w:r w:rsidRPr="00CE19D2">
        <w:rPr>
          <w:rFonts w:asciiTheme="minorHAnsi" w:hAnsiTheme="minorHAnsi"/>
          <w:sz w:val="24"/>
          <w:szCs w:val="24"/>
        </w:rPr>
        <w:t>2NP + Podkrovie</w:t>
      </w:r>
      <w:r w:rsidR="004D40F2" w:rsidRPr="00CE19D2">
        <w:rPr>
          <w:rFonts w:asciiTheme="minorHAnsi" w:hAnsiTheme="minorHAnsi"/>
          <w:sz w:val="24"/>
          <w:szCs w:val="24"/>
        </w:rPr>
        <w:t>.</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verejné dopravné a technické vybavenie</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a zariadenia pre jednotlivé alebo skupinové  športové aktivity</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pre doplňujúcu vybavenosť, súvisiacu s hlavnou funkciou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služobné byty pre správcov športových zariadení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zelene.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a vyššej občianskej vybavenosti, bývania, priemyselnej a poľnohospodárskej výroby, skladového hospodárstva.</w:t>
      </w:r>
    </w:p>
    <w:p w:rsidR="000111E3" w:rsidRPr="00CE19D2" w:rsidRDefault="000111E3" w:rsidP="000111E3">
      <w:pPr>
        <w:pStyle w:val="naro"/>
        <w:tabs>
          <w:tab w:val="left" w:pos="1985"/>
        </w:tabs>
        <w:rPr>
          <w:rFonts w:asciiTheme="minorHAnsi" w:hAnsiTheme="minorHAnsi"/>
          <w:sz w:val="24"/>
          <w:szCs w:val="24"/>
        </w:rPr>
      </w:pPr>
    </w:p>
    <w:p w:rsidR="000111E3" w:rsidRPr="00CE19D2" w:rsidRDefault="00DA4341" w:rsidP="00DA4341">
      <w:pPr>
        <w:pStyle w:val="naro"/>
        <w:tabs>
          <w:tab w:val="left" w:pos="1985"/>
        </w:tabs>
        <w:suppressAutoHyphens w:val="0"/>
        <w:rPr>
          <w:rFonts w:asciiTheme="minorHAnsi" w:hAnsiTheme="minorHAnsi"/>
          <w:b/>
          <w:sz w:val="24"/>
          <w:szCs w:val="24"/>
        </w:rPr>
      </w:pPr>
      <w:r w:rsidRPr="00D2050B">
        <w:rPr>
          <w:rFonts w:asciiTheme="minorHAnsi" w:hAnsiTheme="minorHAnsi"/>
          <w:b/>
          <w:sz w:val="24"/>
          <w:szCs w:val="24"/>
          <w:highlight w:val="lightGray"/>
        </w:rPr>
        <w:t>2.8</w:t>
      </w:r>
      <w:r w:rsidR="000111E3" w:rsidRPr="00D2050B">
        <w:rPr>
          <w:rFonts w:asciiTheme="minorHAnsi" w:hAnsiTheme="minorHAnsi"/>
          <w:b/>
          <w:sz w:val="24"/>
          <w:szCs w:val="24"/>
          <w:highlight w:val="lightGray"/>
        </w:rPr>
        <w:t xml:space="preserve"> Funkčná plocha </w:t>
      </w:r>
      <w:r w:rsidR="00CD0805" w:rsidRPr="00D2050B">
        <w:rPr>
          <w:rFonts w:asciiTheme="minorHAnsi" w:hAnsiTheme="minorHAnsi"/>
          <w:b/>
          <w:sz w:val="24"/>
          <w:szCs w:val="24"/>
          <w:highlight w:val="lightGray"/>
        </w:rPr>
        <w:t xml:space="preserve">záhrad a </w:t>
      </w:r>
      <w:r w:rsidR="000111E3" w:rsidRPr="00D2050B">
        <w:rPr>
          <w:rFonts w:asciiTheme="minorHAnsi" w:hAnsiTheme="minorHAnsi"/>
          <w:b/>
          <w:sz w:val="24"/>
          <w:szCs w:val="24"/>
          <w:highlight w:val="lightGray"/>
        </w:rPr>
        <w:t>zelene</w:t>
      </w:r>
      <w:r w:rsidR="00CD0805" w:rsidRPr="00D2050B">
        <w:rPr>
          <w:rFonts w:asciiTheme="minorHAnsi" w:hAnsiTheme="minorHAnsi"/>
          <w:b/>
          <w:sz w:val="24"/>
          <w:szCs w:val="24"/>
          <w:highlight w:val="lightGray"/>
        </w:rPr>
        <w:t xml:space="preserve"> (izolačná, verejná</w:t>
      </w:r>
      <w:r w:rsidR="002233D0" w:rsidRPr="00D2050B">
        <w:rPr>
          <w:rFonts w:asciiTheme="minorHAnsi" w:hAnsiTheme="minorHAnsi"/>
          <w:b/>
          <w:sz w:val="24"/>
          <w:szCs w:val="24"/>
          <w:highlight w:val="lightGray"/>
        </w:rPr>
        <w:t>,</w:t>
      </w:r>
      <w:r w:rsidR="00CD0805" w:rsidRPr="00D2050B">
        <w:rPr>
          <w:rFonts w:asciiTheme="minorHAnsi" w:hAnsiTheme="minorHAnsi"/>
          <w:b/>
          <w:sz w:val="24"/>
          <w:szCs w:val="24"/>
          <w:highlight w:val="lightGray"/>
        </w:rPr>
        <w:t xml:space="preserve"> ostatná</w:t>
      </w:r>
      <w:r w:rsidR="002233D0" w:rsidRPr="00D2050B">
        <w:rPr>
          <w:rFonts w:asciiTheme="minorHAnsi" w:hAnsiTheme="minorHAnsi"/>
          <w:b/>
          <w:sz w:val="24"/>
          <w:szCs w:val="24"/>
          <w:highlight w:val="lightGray"/>
        </w:rPr>
        <w:t xml:space="preserve"> </w:t>
      </w:r>
      <w:r w:rsidR="00CD0805" w:rsidRPr="00D2050B">
        <w:rPr>
          <w:rFonts w:asciiTheme="minorHAnsi" w:hAnsiTheme="minorHAnsi"/>
          <w:b/>
          <w:sz w:val="24"/>
          <w:szCs w:val="24"/>
          <w:highlight w:val="lightGray"/>
        </w:rPr>
        <w:t>zeleň)</w:t>
      </w:r>
      <w:r w:rsidR="00CD0805" w:rsidRPr="00CE19D2">
        <w:rPr>
          <w:rFonts w:asciiTheme="minorHAnsi" w:hAnsiTheme="minorHAnsi"/>
          <w:b/>
          <w:sz w:val="24"/>
          <w:szCs w:val="24"/>
        </w:rPr>
        <w:t xml:space="preserve"> </w:t>
      </w:r>
    </w:p>
    <w:p w:rsidR="000111E3" w:rsidRPr="00CE19D2" w:rsidRDefault="000111E3" w:rsidP="000111E3">
      <w:pPr>
        <w:pStyle w:val="naro"/>
        <w:tabs>
          <w:tab w:val="left" w:pos="1985"/>
        </w:tabs>
        <w:ind w:left="360"/>
        <w:rPr>
          <w:rFonts w:asciiTheme="minorHAnsi" w:hAnsiTheme="minorHAnsi"/>
          <w:b/>
          <w:sz w:val="24"/>
          <w:szCs w:val="24"/>
        </w:rPr>
      </w:pPr>
      <w:r w:rsidRPr="00CE19D2">
        <w:rPr>
          <w:rFonts w:asciiTheme="minorHAnsi" w:hAnsiTheme="minorHAnsi"/>
          <w:b/>
          <w:sz w:val="24"/>
          <w:szCs w:val="24"/>
        </w:rPr>
        <w:t xml:space="preserve">                        </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 xml:space="preserve">pre udržiavanie plôch verejnej a súkromnej zelene pre zabezpečenie pozitívnych účinkov na životné prostredie, ochrana tvorbou izolačných pásov pred nepriaznivými účinkami </w:t>
      </w:r>
      <w:proofErr w:type="spellStart"/>
      <w:r w:rsidRPr="00CE19D2">
        <w:rPr>
          <w:rFonts w:asciiTheme="minorHAnsi" w:hAnsiTheme="minorHAnsi"/>
          <w:sz w:val="24"/>
          <w:szCs w:val="24"/>
        </w:rPr>
        <w:t>antropogénnej</w:t>
      </w:r>
      <w:proofErr w:type="spellEnd"/>
      <w:r w:rsidRPr="00CE19D2">
        <w:rPr>
          <w:rFonts w:asciiTheme="minorHAnsi" w:hAnsiTheme="minorHAnsi"/>
          <w:sz w:val="24"/>
          <w:szCs w:val="24"/>
        </w:rPr>
        <w:t xml:space="preserve"> činnosti.</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verejné dopravné a technické vybavenie</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 xml:space="preserve">objekty drobnej architektúry, </w:t>
      </w:r>
      <w:proofErr w:type="spellStart"/>
      <w:r w:rsidRPr="00CE19D2">
        <w:rPr>
          <w:rFonts w:asciiTheme="minorHAnsi" w:hAnsiTheme="minorHAnsi"/>
          <w:sz w:val="24"/>
          <w:szCs w:val="24"/>
        </w:rPr>
        <w:t>mobiliár</w:t>
      </w:r>
      <w:proofErr w:type="spellEnd"/>
      <w:r w:rsidRPr="00CE19D2">
        <w:rPr>
          <w:rFonts w:asciiTheme="minorHAnsi" w:hAnsiTheme="minorHAnsi"/>
          <w:sz w:val="24"/>
          <w:szCs w:val="24"/>
        </w:rPr>
        <w:t xml:space="preserve">, smerové </w:t>
      </w:r>
      <w:proofErr w:type="spellStart"/>
      <w:r w:rsidRPr="00CE19D2">
        <w:rPr>
          <w:rFonts w:asciiTheme="minorHAnsi" w:hAnsiTheme="minorHAnsi"/>
          <w:sz w:val="24"/>
          <w:szCs w:val="24"/>
        </w:rPr>
        <w:t>označníky</w:t>
      </w:r>
      <w:proofErr w:type="spellEnd"/>
    </w:p>
    <w:p w:rsidR="002C6C36" w:rsidRPr="00CE19D2" w:rsidRDefault="002C6C36" w:rsidP="002C6C36">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detské ihriská pre deti rôznej vekovej kategórie prevažne s trávnym podkladom</w:t>
      </w:r>
    </w:p>
    <w:p w:rsidR="002C6C36" w:rsidRPr="00CE19D2" w:rsidRDefault="00073EF1"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pozorovacie miesta a stanice, rozhľadne, posedy a pod., osadenie úľov a ich sprístupnenie, výstavba senníkov, kŕmidiel a napájadiel pre lesnú zver,</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pre peších a cyklistov, lavičky, prístrešky</w:t>
      </w:r>
      <w:r w:rsidR="00073EF1" w:rsidRPr="00CE19D2">
        <w:rPr>
          <w:rFonts w:asciiTheme="minorHAnsi" w:hAnsiTheme="minorHAnsi"/>
          <w:sz w:val="24"/>
          <w:szCs w:val="24"/>
        </w:rPr>
        <w:t>, cykloturistické chodníky,</w:t>
      </w:r>
    </w:p>
    <w:p w:rsidR="000111E3" w:rsidRPr="00CE19D2" w:rsidRDefault="00CD0805"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 xml:space="preserve">na plochách záhrad - </w:t>
      </w:r>
      <w:r w:rsidR="000111E3" w:rsidRPr="00CE19D2">
        <w:rPr>
          <w:rFonts w:asciiTheme="minorHAnsi" w:hAnsiTheme="minorHAnsi"/>
          <w:sz w:val="24"/>
          <w:szCs w:val="24"/>
        </w:rPr>
        <w:t>produkčné záhradky na pestovanie plodín pre samozásobovanie s objektom na úschovu náradia a produkcie, jednopodlažné do 16 m2</w:t>
      </w:r>
      <w:r w:rsidR="002233D0" w:rsidRPr="00CE19D2">
        <w:rPr>
          <w:rFonts w:asciiTheme="minorHAnsi" w:hAnsiTheme="minorHAnsi"/>
          <w:sz w:val="24"/>
          <w:szCs w:val="24"/>
        </w:rPr>
        <w:t>; na nadrozmerných produkčných záhradách (nad 400m2) je možné na nich umiestniť nebytové budovy pre náradie, zariadenia a malú mechanizáciu potrebnú k obhospodarovaniu záhrad a na dočasné preskladnenie produktov v objeme samozásobovania</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okrasných krovín a vysokej zelene.</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D2050B" w:rsidRPr="00791567" w:rsidRDefault="000111E3" w:rsidP="00D2050B">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a vyššej občianskej vybavenosti, bývania, priemyselnej a poľnohospodárskej výroby, skladového hospodárstva a ostatných neuvedených funkcií.</w:t>
      </w:r>
    </w:p>
    <w:p w:rsidR="000111E3" w:rsidRPr="00CE19D2" w:rsidRDefault="000111E3" w:rsidP="000111E3">
      <w:pPr>
        <w:pStyle w:val="naro"/>
        <w:tabs>
          <w:tab w:val="left" w:pos="1985"/>
        </w:tabs>
        <w:rPr>
          <w:rFonts w:asciiTheme="minorHAnsi" w:hAnsiTheme="minorHAnsi"/>
          <w:sz w:val="24"/>
          <w:szCs w:val="24"/>
        </w:rPr>
      </w:pPr>
    </w:p>
    <w:p w:rsidR="000111E3" w:rsidRDefault="000111E3" w:rsidP="004B12E6">
      <w:pPr>
        <w:pStyle w:val="naro"/>
        <w:numPr>
          <w:ilvl w:val="1"/>
          <w:numId w:val="13"/>
        </w:numPr>
        <w:suppressAutoHyphens w:val="0"/>
        <w:rPr>
          <w:rFonts w:asciiTheme="minorHAnsi" w:hAnsiTheme="minorHAnsi"/>
          <w:b/>
          <w:sz w:val="24"/>
          <w:szCs w:val="24"/>
          <w:highlight w:val="lightGray"/>
        </w:rPr>
      </w:pPr>
      <w:r w:rsidRPr="00D2050B">
        <w:rPr>
          <w:rFonts w:asciiTheme="minorHAnsi" w:hAnsiTheme="minorHAnsi"/>
          <w:b/>
          <w:sz w:val="24"/>
          <w:szCs w:val="24"/>
          <w:highlight w:val="lightGray"/>
        </w:rPr>
        <w:t>Funkčná plocha cintorínov</w:t>
      </w:r>
    </w:p>
    <w:p w:rsidR="00D2050B" w:rsidRPr="00D2050B" w:rsidRDefault="00D2050B" w:rsidP="00D2050B">
      <w:pPr>
        <w:pStyle w:val="naro"/>
        <w:suppressAutoHyphens w:val="0"/>
        <w:ind w:left="360"/>
        <w:rPr>
          <w:rFonts w:asciiTheme="minorHAnsi" w:hAnsiTheme="minorHAnsi"/>
          <w:b/>
          <w:sz w:val="24"/>
          <w:szCs w:val="24"/>
          <w:highlight w:val="lightGray"/>
        </w:rPr>
      </w:pP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a)  územie slúži pre túto hlavnú funkciu:</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pre udržiavanie plôch kultovej a verejnej zelene pre zabezpečenie pochovávania – hrobové miesta, urnový háj, kolumbárium</w:t>
      </w:r>
    </w:p>
    <w:p w:rsidR="000111E3" w:rsidRPr="00CE19D2" w:rsidRDefault="000111E3" w:rsidP="000111E3">
      <w:pPr>
        <w:pStyle w:val="Zkladntext"/>
        <w:tabs>
          <w:tab w:val="left" w:pos="1985"/>
        </w:tabs>
        <w:rPr>
          <w:rFonts w:asciiTheme="minorHAnsi" w:hAnsiTheme="minorHAnsi"/>
          <w:sz w:val="24"/>
          <w:szCs w:val="24"/>
        </w:rPr>
      </w:pPr>
      <w:r w:rsidRPr="00CE19D2">
        <w:rPr>
          <w:rFonts w:asciiTheme="minorHAnsi" w:hAnsiTheme="minorHAnsi"/>
          <w:sz w:val="24"/>
          <w:szCs w:val="24"/>
        </w:rPr>
        <w:t>b)  na území je prípustné umiestňovať tieto doplnkové funkcie k hlavnej funkcií:</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objekty súvisiace s pochovávaním</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technická infraštruktúra, chodník</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parkovisko pre obslužnú funkciu pohrebiska</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c)  na území je zakázané umiestňovať:</w:t>
      </w:r>
    </w:p>
    <w:p w:rsidR="000111E3" w:rsidRPr="00CE19D2" w:rsidRDefault="000111E3" w:rsidP="000111E3">
      <w:pPr>
        <w:pStyle w:val="naro"/>
        <w:numPr>
          <w:ilvl w:val="0"/>
          <w:numId w:val="3"/>
        </w:numPr>
        <w:tabs>
          <w:tab w:val="clear" w:pos="360"/>
          <w:tab w:val="num" w:pos="1069"/>
          <w:tab w:val="left" w:pos="1985"/>
        </w:tabs>
        <w:suppressAutoHyphens w:val="0"/>
        <w:ind w:left="1069"/>
        <w:rPr>
          <w:rFonts w:asciiTheme="minorHAnsi" w:hAnsiTheme="minorHAnsi"/>
          <w:sz w:val="24"/>
          <w:szCs w:val="24"/>
        </w:rPr>
      </w:pPr>
      <w:r w:rsidRPr="00CE19D2">
        <w:rPr>
          <w:rFonts w:asciiTheme="minorHAnsi" w:hAnsiTheme="minorHAnsi"/>
          <w:sz w:val="24"/>
          <w:szCs w:val="24"/>
        </w:rPr>
        <w:t>plochy základnej a vyššej občianskej vybavenosti, bývania, priemyselnej a poľnohospodárskej výroby, skladového hospodárstva a ostatných neuvedených funkcií.</w:t>
      </w:r>
    </w:p>
    <w:p w:rsidR="000111E3" w:rsidRPr="00CE19D2" w:rsidRDefault="000111E3" w:rsidP="000111E3">
      <w:pPr>
        <w:pStyle w:val="naro"/>
        <w:tabs>
          <w:tab w:val="left" w:pos="1985"/>
        </w:tabs>
        <w:rPr>
          <w:rFonts w:asciiTheme="minorHAnsi" w:hAnsiTheme="minorHAnsi"/>
          <w:sz w:val="24"/>
          <w:szCs w:val="24"/>
        </w:rPr>
      </w:pPr>
    </w:p>
    <w:p w:rsidR="000111E3" w:rsidRDefault="000111E3" w:rsidP="004B12E6">
      <w:pPr>
        <w:pStyle w:val="naro"/>
        <w:numPr>
          <w:ilvl w:val="1"/>
          <w:numId w:val="13"/>
        </w:numPr>
        <w:suppressAutoHyphens w:val="0"/>
        <w:rPr>
          <w:rFonts w:asciiTheme="minorHAnsi" w:hAnsiTheme="minorHAnsi"/>
          <w:b/>
          <w:sz w:val="24"/>
          <w:szCs w:val="24"/>
          <w:highlight w:val="lightGray"/>
        </w:rPr>
      </w:pPr>
      <w:r w:rsidRPr="00D2050B">
        <w:rPr>
          <w:rFonts w:asciiTheme="minorHAnsi" w:hAnsiTheme="minorHAnsi"/>
          <w:b/>
          <w:sz w:val="24"/>
          <w:szCs w:val="24"/>
          <w:highlight w:val="lightGray"/>
        </w:rPr>
        <w:t xml:space="preserve">Vodné plochy </w:t>
      </w:r>
    </w:p>
    <w:p w:rsidR="00791567" w:rsidRPr="00D2050B" w:rsidRDefault="00791567" w:rsidP="00791567">
      <w:pPr>
        <w:pStyle w:val="naro"/>
        <w:suppressAutoHyphens w:val="0"/>
        <w:ind w:left="360"/>
        <w:rPr>
          <w:rFonts w:asciiTheme="minorHAnsi" w:hAnsiTheme="minorHAnsi"/>
          <w:b/>
          <w:sz w:val="24"/>
          <w:szCs w:val="24"/>
          <w:highlight w:val="lightGray"/>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a) prípustná funkcia: vodné toky a nádrže, nezastavané plochy s vodohospodárskou funkciou</w:t>
      </w:r>
      <w:r w:rsidR="0001397D" w:rsidRPr="00CE19D2">
        <w:rPr>
          <w:rFonts w:asciiTheme="minorHAnsi" w:hAnsiTheme="minorHAnsi"/>
          <w:sz w:val="24"/>
          <w:szCs w:val="24"/>
        </w:rPr>
        <w:t>, odvodňovacie kanály</w:t>
      </w:r>
      <w:r w:rsidR="00EF65CD" w:rsidRPr="00CE19D2">
        <w:rPr>
          <w:rFonts w:asciiTheme="minorHAnsi" w:hAnsiTheme="minorHAnsi"/>
          <w:sz w:val="24"/>
          <w:szCs w:val="24"/>
        </w:rPr>
        <w:t>, udržiavacie práce a stavebné úpravy na existujúcom objekte MVE</w:t>
      </w:r>
      <w:r w:rsidR="0001397D" w:rsidRPr="00CE19D2">
        <w:rPr>
          <w:rFonts w:asciiTheme="minorHAnsi" w:hAnsiTheme="minorHAnsi"/>
          <w:sz w:val="24"/>
          <w:szCs w:val="24"/>
        </w:rPr>
        <w:t>.</w:t>
      </w:r>
      <w:r w:rsidRPr="00CE19D2">
        <w:rPr>
          <w:rFonts w:asciiTheme="minorHAnsi" w:hAnsiTheme="minorHAnsi"/>
          <w:sz w:val="24"/>
          <w:szCs w:val="24"/>
        </w:rPr>
        <w:t xml:space="preserve">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b) doplnková funkcia: športovo - rekreačná, hospodárska (rybárstvo, chov vodnej hydiny)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c)neprípustné funkcie: priemyselná výroba, skladovanie, dopravné areály, zariadenia na zneškodňovanie odpadov.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Na vodných tokoch je zakázaná výstavba objektov, ktoré znemožňujú migráciu rýb a vodných živočíchov a plavbu malých športových plavidiel. </w:t>
      </w:r>
    </w:p>
    <w:p w:rsidR="000111E3" w:rsidRPr="00CE19D2" w:rsidRDefault="000111E3" w:rsidP="000111E3">
      <w:pPr>
        <w:pStyle w:val="naro"/>
        <w:tabs>
          <w:tab w:val="left" w:pos="1985"/>
        </w:tabs>
        <w:rPr>
          <w:rFonts w:asciiTheme="minorHAnsi" w:hAnsiTheme="minorHAnsi"/>
          <w:b/>
          <w:sz w:val="24"/>
          <w:szCs w:val="24"/>
        </w:rPr>
      </w:pPr>
    </w:p>
    <w:p w:rsidR="00791567" w:rsidRDefault="000111E3" w:rsidP="004B12E6">
      <w:pPr>
        <w:pStyle w:val="naro"/>
        <w:numPr>
          <w:ilvl w:val="1"/>
          <w:numId w:val="13"/>
        </w:numPr>
        <w:suppressAutoHyphens w:val="0"/>
        <w:rPr>
          <w:rFonts w:asciiTheme="minorHAnsi" w:hAnsiTheme="minorHAnsi"/>
          <w:b/>
          <w:sz w:val="24"/>
          <w:szCs w:val="24"/>
          <w:highlight w:val="lightGray"/>
        </w:rPr>
      </w:pPr>
      <w:r w:rsidRPr="00D2050B">
        <w:rPr>
          <w:rFonts w:asciiTheme="minorHAnsi" w:hAnsiTheme="minorHAnsi"/>
          <w:b/>
          <w:sz w:val="24"/>
          <w:szCs w:val="24"/>
          <w:highlight w:val="lightGray"/>
        </w:rPr>
        <w:t>Orná pôda</w:t>
      </w:r>
    </w:p>
    <w:p w:rsidR="000111E3" w:rsidRPr="00D2050B" w:rsidRDefault="000111E3" w:rsidP="00791567">
      <w:pPr>
        <w:pStyle w:val="naro"/>
        <w:suppressAutoHyphens w:val="0"/>
        <w:ind w:left="360"/>
        <w:rPr>
          <w:rFonts w:asciiTheme="minorHAnsi" w:hAnsiTheme="minorHAnsi"/>
          <w:b/>
          <w:sz w:val="24"/>
          <w:szCs w:val="24"/>
          <w:highlight w:val="lightGray"/>
        </w:rPr>
      </w:pPr>
      <w:r w:rsidRPr="00D2050B">
        <w:rPr>
          <w:rFonts w:asciiTheme="minorHAnsi" w:hAnsiTheme="minorHAnsi"/>
          <w:b/>
          <w:sz w:val="24"/>
          <w:szCs w:val="24"/>
          <w:highlight w:val="lightGray"/>
        </w:rPr>
        <w:t xml:space="preserve">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a) prípustná funkcia : poľnohospodárska rastlinná výroba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b) doplnková funkcia: dočasné skladovanie poľnohospodárskych produktov</w:t>
      </w:r>
      <w:r w:rsidR="0001397D" w:rsidRPr="00CE19D2">
        <w:rPr>
          <w:rFonts w:asciiTheme="minorHAnsi" w:hAnsiTheme="minorHAnsi"/>
          <w:sz w:val="24"/>
          <w:szCs w:val="24"/>
        </w:rPr>
        <w:t>, odvodňovacie kanály a melioračné zariadenia.</w:t>
      </w:r>
      <w:r w:rsidRPr="00CE19D2">
        <w:rPr>
          <w:rFonts w:asciiTheme="minorHAnsi" w:hAnsiTheme="minorHAnsi"/>
          <w:sz w:val="24"/>
          <w:szCs w:val="24"/>
        </w:rPr>
        <w:t xml:space="preserve"> </w:t>
      </w:r>
    </w:p>
    <w:p w:rsidR="000111E3" w:rsidRPr="00CE19D2" w:rsidRDefault="00154057" w:rsidP="000111E3">
      <w:pPr>
        <w:pStyle w:val="naro"/>
        <w:tabs>
          <w:tab w:val="left" w:pos="1985"/>
        </w:tabs>
        <w:rPr>
          <w:rFonts w:asciiTheme="minorHAnsi" w:hAnsiTheme="minorHAnsi"/>
          <w:sz w:val="24"/>
          <w:szCs w:val="24"/>
        </w:rPr>
      </w:pPr>
      <w:r w:rsidRPr="00CE19D2">
        <w:rPr>
          <w:rFonts w:asciiTheme="minorHAnsi" w:hAnsiTheme="minorHAnsi"/>
          <w:sz w:val="24"/>
          <w:szCs w:val="24"/>
        </w:rPr>
        <w:t>c)</w:t>
      </w:r>
      <w:r w:rsidR="000111E3" w:rsidRPr="00CE19D2">
        <w:rPr>
          <w:rFonts w:asciiTheme="minorHAnsi" w:hAnsiTheme="minorHAnsi"/>
          <w:sz w:val="24"/>
          <w:szCs w:val="24"/>
        </w:rPr>
        <w:t xml:space="preserve">neprípustné funkcie: výstavba budov okrem dočasných objektov slúžiacich poľnohospodárskej výrobe, </w:t>
      </w:r>
      <w:proofErr w:type="spellStart"/>
      <w:r w:rsidR="000111E3" w:rsidRPr="00CE19D2">
        <w:rPr>
          <w:rFonts w:asciiTheme="minorHAnsi" w:hAnsiTheme="minorHAnsi"/>
          <w:sz w:val="24"/>
          <w:szCs w:val="24"/>
        </w:rPr>
        <w:t>fotovoltaické</w:t>
      </w:r>
      <w:proofErr w:type="spellEnd"/>
      <w:r w:rsidR="000111E3" w:rsidRPr="00CE19D2">
        <w:rPr>
          <w:rFonts w:asciiTheme="minorHAnsi" w:hAnsiTheme="minorHAnsi"/>
          <w:sz w:val="24"/>
          <w:szCs w:val="24"/>
        </w:rPr>
        <w:t xml:space="preserve"> elektrárne, skládkovanie odpadov.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Plochy bez zástavby trvalými objektmi, prípustné je prechodné umiestnenie s poľnohospodárskou výrobou súvisiacich dočasných objektov (stohy a iné formy sezónneho skladovania, strážne búdky a pod.). </w:t>
      </w:r>
    </w:p>
    <w:p w:rsidR="000111E3" w:rsidRPr="00CE19D2" w:rsidRDefault="000111E3" w:rsidP="000111E3">
      <w:pPr>
        <w:pStyle w:val="naro"/>
        <w:tabs>
          <w:tab w:val="left" w:pos="1985"/>
        </w:tabs>
        <w:rPr>
          <w:rFonts w:asciiTheme="minorHAnsi" w:hAnsiTheme="minorHAnsi"/>
          <w:sz w:val="24"/>
          <w:szCs w:val="24"/>
        </w:rPr>
      </w:pPr>
    </w:p>
    <w:p w:rsidR="000111E3" w:rsidRDefault="00514F8D" w:rsidP="004B12E6">
      <w:pPr>
        <w:pStyle w:val="naro"/>
        <w:numPr>
          <w:ilvl w:val="1"/>
          <w:numId w:val="13"/>
        </w:numPr>
        <w:tabs>
          <w:tab w:val="left" w:pos="851"/>
        </w:tabs>
        <w:suppressAutoHyphens w:val="0"/>
        <w:rPr>
          <w:rFonts w:asciiTheme="minorHAnsi" w:hAnsiTheme="minorHAnsi"/>
          <w:b/>
          <w:sz w:val="24"/>
          <w:szCs w:val="24"/>
          <w:highlight w:val="lightGray"/>
        </w:rPr>
      </w:pPr>
      <w:r w:rsidRPr="00D2050B">
        <w:rPr>
          <w:rFonts w:asciiTheme="minorHAnsi" w:hAnsiTheme="minorHAnsi"/>
          <w:b/>
          <w:sz w:val="24"/>
          <w:szCs w:val="24"/>
          <w:highlight w:val="lightGray"/>
        </w:rPr>
        <w:t>Lúky a pasienky, trvalé trávne porasty (TTP)</w:t>
      </w:r>
    </w:p>
    <w:p w:rsidR="00791567" w:rsidRPr="00D2050B" w:rsidRDefault="00791567" w:rsidP="00791567">
      <w:pPr>
        <w:pStyle w:val="naro"/>
        <w:tabs>
          <w:tab w:val="left" w:pos="851"/>
        </w:tabs>
        <w:suppressAutoHyphens w:val="0"/>
        <w:ind w:left="360"/>
        <w:rPr>
          <w:rFonts w:asciiTheme="minorHAnsi" w:hAnsiTheme="minorHAnsi"/>
          <w:b/>
          <w:sz w:val="24"/>
          <w:szCs w:val="24"/>
          <w:highlight w:val="lightGray"/>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a) prípustné funkcie: poľnohospodárska, pestovateľská a chovateľská činnosť veľkovýrobného alebo malovýrobného charakteru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b) doplnkové funkcie: dočasné skladovanie poľnohospodárskych produktov a ustajnenie hospodárskych zvierat</w:t>
      </w:r>
      <w:r w:rsidR="00073EF1" w:rsidRPr="00CE19D2">
        <w:rPr>
          <w:rFonts w:asciiTheme="minorHAnsi" w:hAnsiTheme="minorHAnsi"/>
          <w:sz w:val="24"/>
          <w:szCs w:val="24"/>
        </w:rPr>
        <w:t>,</w:t>
      </w:r>
      <w:r w:rsidRPr="00CE19D2">
        <w:rPr>
          <w:rFonts w:asciiTheme="minorHAnsi" w:hAnsiTheme="minorHAnsi"/>
          <w:sz w:val="24"/>
          <w:szCs w:val="24"/>
        </w:rPr>
        <w:t xml:space="preserve"> </w:t>
      </w:r>
      <w:r w:rsidR="00073EF1" w:rsidRPr="00CE19D2">
        <w:rPr>
          <w:rFonts w:asciiTheme="minorHAnsi" w:hAnsiTheme="minorHAnsi"/>
          <w:sz w:val="24"/>
          <w:szCs w:val="24"/>
        </w:rPr>
        <w:t>pozorovacie miesta a stanice, rozhľadne, posedy a pod., osadenie úľov a ich sprístupnenie, výstavba senníkov, kŕmidiel a napájadiel pre lesnú zver, cykloturistické chodníky</w:t>
      </w:r>
      <w:r w:rsidR="0001397D" w:rsidRPr="00CE19D2">
        <w:rPr>
          <w:rFonts w:asciiTheme="minorHAnsi" w:hAnsiTheme="minorHAnsi"/>
          <w:sz w:val="24"/>
          <w:szCs w:val="24"/>
        </w:rPr>
        <w:t>, odvodňovacie kanály a melioračné zariadenia.</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c) neprípustné funkcie: výstavba budov okrem dočasných objektov slúžiacich poľnohospodárskej výrobe, </w:t>
      </w:r>
      <w:proofErr w:type="spellStart"/>
      <w:r w:rsidRPr="00CE19D2">
        <w:rPr>
          <w:rFonts w:asciiTheme="minorHAnsi" w:hAnsiTheme="minorHAnsi"/>
          <w:sz w:val="24"/>
          <w:szCs w:val="24"/>
        </w:rPr>
        <w:t>fotovoltaické</w:t>
      </w:r>
      <w:proofErr w:type="spellEnd"/>
      <w:r w:rsidRPr="00CE19D2">
        <w:rPr>
          <w:rFonts w:asciiTheme="minorHAnsi" w:hAnsiTheme="minorHAnsi"/>
          <w:sz w:val="24"/>
          <w:szCs w:val="24"/>
        </w:rPr>
        <w:t xml:space="preserve"> elektrárne, skládkovanie odpadov. </w:t>
      </w:r>
    </w:p>
    <w:p w:rsidR="00BF2A97" w:rsidRPr="00CE19D2" w:rsidRDefault="00BF2A97" w:rsidP="000111E3">
      <w:pPr>
        <w:pStyle w:val="naro"/>
        <w:tabs>
          <w:tab w:val="left" w:pos="1985"/>
        </w:tabs>
        <w:rPr>
          <w:rFonts w:asciiTheme="minorHAnsi" w:hAnsiTheme="minorHAnsi"/>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Plochy bez zástavby trvalými objektmi, prípustné je prechodné umiestnenie s poľnohospodárskou výrobou súvisiacich dočasných objektov (stohy a iné formy sezónneho skladovania, strážne búdky, oplôtky, ohrady, košiare a pod.).</w:t>
      </w:r>
    </w:p>
    <w:p w:rsidR="004D40F2" w:rsidRPr="00CE19D2" w:rsidRDefault="004D40F2" w:rsidP="000111E3">
      <w:pPr>
        <w:pStyle w:val="naro"/>
        <w:tabs>
          <w:tab w:val="left" w:pos="1985"/>
        </w:tabs>
        <w:rPr>
          <w:rFonts w:asciiTheme="minorHAnsi" w:hAnsiTheme="minorHAnsi"/>
          <w:sz w:val="24"/>
          <w:szCs w:val="24"/>
        </w:rPr>
      </w:pPr>
    </w:p>
    <w:p w:rsidR="000111E3" w:rsidRPr="00CE19D2" w:rsidRDefault="000111E3" w:rsidP="000111E3">
      <w:pPr>
        <w:pStyle w:val="naro"/>
        <w:tabs>
          <w:tab w:val="left" w:pos="1985"/>
        </w:tabs>
        <w:rPr>
          <w:rFonts w:asciiTheme="minorHAnsi" w:hAnsiTheme="minorHAnsi"/>
          <w:sz w:val="24"/>
          <w:szCs w:val="24"/>
        </w:rPr>
      </w:pPr>
    </w:p>
    <w:p w:rsidR="000111E3" w:rsidRDefault="000111E3" w:rsidP="004B12E6">
      <w:pPr>
        <w:pStyle w:val="naro"/>
        <w:numPr>
          <w:ilvl w:val="1"/>
          <w:numId w:val="13"/>
        </w:numPr>
        <w:tabs>
          <w:tab w:val="left" w:pos="993"/>
        </w:tabs>
        <w:suppressAutoHyphens w:val="0"/>
        <w:rPr>
          <w:rFonts w:asciiTheme="minorHAnsi" w:hAnsiTheme="minorHAnsi"/>
          <w:b/>
          <w:sz w:val="24"/>
          <w:szCs w:val="24"/>
          <w:highlight w:val="lightGray"/>
        </w:rPr>
      </w:pPr>
      <w:r w:rsidRPr="00D2050B">
        <w:rPr>
          <w:rFonts w:asciiTheme="minorHAnsi" w:hAnsiTheme="minorHAnsi"/>
          <w:b/>
          <w:sz w:val="24"/>
          <w:szCs w:val="24"/>
          <w:highlight w:val="lightGray"/>
        </w:rPr>
        <w:t>Plochy lesov</w:t>
      </w:r>
    </w:p>
    <w:p w:rsidR="00D2050B" w:rsidRPr="00D2050B" w:rsidRDefault="00D2050B" w:rsidP="00D2050B">
      <w:pPr>
        <w:pStyle w:val="naro"/>
        <w:tabs>
          <w:tab w:val="left" w:pos="993"/>
        </w:tabs>
        <w:suppressAutoHyphens w:val="0"/>
        <w:ind w:left="360"/>
        <w:rPr>
          <w:rFonts w:asciiTheme="minorHAnsi" w:hAnsiTheme="minorHAnsi"/>
          <w:b/>
          <w:sz w:val="24"/>
          <w:szCs w:val="24"/>
          <w:highlight w:val="lightGray"/>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Hlavnou funkciou je funkcia lesohospodárska, ochranná a krajinotvorná.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a) prípustná funkcia: rekreačná s možným umiestňovaním  turistických chodníkov a cykloturistických trás.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b) doplnkové funkcie:  umiestnenie lesohospodárskych a poľovníckych stavieb, trasovanie líniových sietí technickej infraštruktúry, </w:t>
      </w:r>
      <w:r w:rsidR="00073EF1" w:rsidRPr="00CE19D2">
        <w:rPr>
          <w:rFonts w:asciiTheme="minorHAnsi" w:hAnsiTheme="minorHAnsi"/>
          <w:sz w:val="24"/>
          <w:szCs w:val="24"/>
        </w:rPr>
        <w:t>pozorovacie miesta a stanice, rozhľadne, posedy a pod., osadenie úľov a ich sprístupnenie, výstavba senníkov, kŕmidiel a napájadiel pre lesnú zver, cykloturistické chodníky</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 xml:space="preserve">c) umiestnenie iných stavieb po príslušnom posúdení prípustnosti dopadov novej funkcie na funkciu hlavnú. </w:t>
      </w: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Neprípustné sú: a) všetky ostatné funkcie a aktivity, nezlučiteľné s hlavnou funkciou lesa a krajinnej zelene, b) nedodržiavanie platného lesohospodárskeho plánu.</w:t>
      </w:r>
    </w:p>
    <w:p w:rsidR="00317CE1" w:rsidRPr="00CE19D2" w:rsidRDefault="00317CE1" w:rsidP="000111E3">
      <w:pPr>
        <w:pStyle w:val="naro"/>
        <w:tabs>
          <w:tab w:val="left" w:pos="1985"/>
        </w:tabs>
        <w:rPr>
          <w:rFonts w:asciiTheme="minorHAnsi" w:hAnsiTheme="minorHAnsi"/>
          <w:b/>
          <w:snapToGrid w:val="0"/>
          <w:sz w:val="24"/>
          <w:szCs w:val="24"/>
        </w:rPr>
      </w:pPr>
    </w:p>
    <w:p w:rsidR="000111E3" w:rsidRPr="00D2050B" w:rsidRDefault="00D2050B" w:rsidP="004B12E6">
      <w:pPr>
        <w:pStyle w:val="naro"/>
        <w:numPr>
          <w:ilvl w:val="1"/>
          <w:numId w:val="13"/>
        </w:numPr>
        <w:suppressAutoHyphens w:val="0"/>
        <w:rPr>
          <w:rFonts w:asciiTheme="minorHAnsi" w:hAnsiTheme="minorHAnsi"/>
          <w:b/>
          <w:snapToGrid w:val="0"/>
          <w:sz w:val="24"/>
          <w:szCs w:val="24"/>
          <w:highlight w:val="lightGray"/>
        </w:rPr>
      </w:pPr>
      <w:r>
        <w:rPr>
          <w:rFonts w:asciiTheme="minorHAnsi" w:hAnsiTheme="minorHAnsi"/>
          <w:b/>
          <w:snapToGrid w:val="0"/>
          <w:sz w:val="24"/>
          <w:szCs w:val="24"/>
          <w:highlight w:val="lightGray"/>
        </w:rPr>
        <w:t>Ďalšie regulatívy zástavby</w:t>
      </w:r>
    </w:p>
    <w:p w:rsidR="00D2050B" w:rsidRPr="00CE19D2" w:rsidRDefault="00D2050B" w:rsidP="00D2050B">
      <w:pPr>
        <w:pStyle w:val="naro"/>
        <w:suppressAutoHyphens w:val="0"/>
        <w:ind w:left="360"/>
        <w:rPr>
          <w:rFonts w:asciiTheme="minorHAnsi" w:hAnsiTheme="minorHAnsi"/>
          <w:b/>
          <w:snapToGrid w:val="0"/>
          <w:sz w:val="24"/>
          <w:szCs w:val="24"/>
        </w:rPr>
      </w:pPr>
    </w:p>
    <w:p w:rsidR="000111E3" w:rsidRPr="00CE19D2" w:rsidRDefault="000111E3" w:rsidP="000111E3">
      <w:pPr>
        <w:pStyle w:val="naro"/>
        <w:tabs>
          <w:tab w:val="left" w:pos="1985"/>
        </w:tabs>
        <w:rPr>
          <w:rFonts w:asciiTheme="minorHAnsi" w:hAnsiTheme="minorHAnsi"/>
          <w:sz w:val="24"/>
          <w:szCs w:val="24"/>
        </w:rPr>
      </w:pPr>
      <w:r w:rsidRPr="00CE19D2">
        <w:rPr>
          <w:rFonts w:asciiTheme="minorHAnsi" w:hAnsiTheme="minorHAnsi"/>
          <w:sz w:val="24"/>
          <w:szCs w:val="24"/>
        </w:rPr>
        <w:t>Okrem  záväzných regulačných kódov (uvedených v bodoch 2.1 – 2.14), ktorými sa stanovuje funkčná a stavebná prípustnosť územného využitia s</w:t>
      </w:r>
      <w:r w:rsidR="004D40F2" w:rsidRPr="00CE19D2">
        <w:rPr>
          <w:rFonts w:asciiTheme="minorHAnsi" w:hAnsiTheme="minorHAnsi"/>
          <w:sz w:val="24"/>
          <w:szCs w:val="24"/>
        </w:rPr>
        <w:t>a územným plánom vo výkrese č. 2</w:t>
      </w:r>
      <w:r w:rsidRPr="00CE19D2">
        <w:rPr>
          <w:rFonts w:asciiTheme="minorHAnsi" w:hAnsiTheme="minorHAnsi"/>
          <w:sz w:val="24"/>
          <w:szCs w:val="24"/>
        </w:rPr>
        <w:t xml:space="preserve"> komplexnom urbanistickom návrhu, určuje:</w:t>
      </w:r>
    </w:p>
    <w:p w:rsidR="000111E3" w:rsidRPr="00CE19D2" w:rsidRDefault="00DA4341" w:rsidP="000111E3">
      <w:pPr>
        <w:pStyle w:val="naro"/>
        <w:tabs>
          <w:tab w:val="left" w:pos="1985"/>
        </w:tabs>
        <w:rPr>
          <w:rFonts w:asciiTheme="minorHAnsi" w:hAnsiTheme="minorHAnsi"/>
          <w:sz w:val="24"/>
          <w:szCs w:val="24"/>
        </w:rPr>
      </w:pPr>
      <w:r w:rsidRPr="00CE19D2">
        <w:rPr>
          <w:rFonts w:asciiTheme="minorHAnsi" w:hAnsiTheme="minorHAnsi"/>
          <w:bCs/>
          <w:sz w:val="24"/>
          <w:szCs w:val="24"/>
        </w:rPr>
        <w:t>2.14</w:t>
      </w:r>
      <w:r w:rsidR="000111E3" w:rsidRPr="00CE19D2">
        <w:rPr>
          <w:rFonts w:asciiTheme="minorHAnsi" w:hAnsiTheme="minorHAnsi"/>
          <w:bCs/>
          <w:sz w:val="24"/>
          <w:szCs w:val="24"/>
        </w:rPr>
        <w:t>.1. P</w:t>
      </w:r>
      <w:r w:rsidR="000111E3" w:rsidRPr="00CE19D2">
        <w:rPr>
          <w:rFonts w:asciiTheme="minorHAnsi" w:hAnsiTheme="minorHAnsi"/>
          <w:sz w:val="24"/>
          <w:szCs w:val="24"/>
        </w:rPr>
        <w:t>re potreby protipožiarnej ochrany</w:t>
      </w:r>
    </w:p>
    <w:p w:rsidR="000111E3" w:rsidRPr="00CE19D2" w:rsidRDefault="000111E3" w:rsidP="000111E3">
      <w:pPr>
        <w:pStyle w:val="naro"/>
        <w:numPr>
          <w:ilvl w:val="0"/>
          <w:numId w:val="5"/>
        </w:numPr>
        <w:tabs>
          <w:tab w:val="left" w:pos="1985"/>
        </w:tabs>
        <w:suppressAutoHyphens w:val="0"/>
        <w:rPr>
          <w:rFonts w:asciiTheme="minorHAnsi" w:hAnsiTheme="minorHAnsi"/>
          <w:bCs/>
          <w:sz w:val="24"/>
          <w:szCs w:val="24"/>
        </w:rPr>
      </w:pPr>
      <w:r w:rsidRPr="00CE19D2">
        <w:rPr>
          <w:rFonts w:asciiTheme="minorHAnsi" w:hAnsiTheme="minorHAnsi"/>
          <w:bCs/>
          <w:sz w:val="24"/>
          <w:szCs w:val="24"/>
        </w:rPr>
        <w:t>zabezpečenie požiarnej vody pre obec v súlade s STN 73 0873,</w:t>
      </w:r>
    </w:p>
    <w:p w:rsidR="000111E3" w:rsidRPr="00CE19D2" w:rsidRDefault="000111E3" w:rsidP="000111E3">
      <w:pPr>
        <w:pStyle w:val="naro"/>
        <w:numPr>
          <w:ilvl w:val="0"/>
          <w:numId w:val="5"/>
        </w:numPr>
        <w:tabs>
          <w:tab w:val="left" w:pos="1985"/>
        </w:tabs>
        <w:suppressAutoHyphens w:val="0"/>
        <w:rPr>
          <w:rFonts w:asciiTheme="minorHAnsi" w:hAnsiTheme="minorHAnsi"/>
          <w:bCs/>
          <w:sz w:val="24"/>
          <w:szCs w:val="24"/>
        </w:rPr>
      </w:pPr>
      <w:r w:rsidRPr="00CE19D2">
        <w:rPr>
          <w:rFonts w:asciiTheme="minorHAnsi" w:hAnsiTheme="minorHAnsi"/>
          <w:bCs/>
          <w:sz w:val="24"/>
          <w:szCs w:val="24"/>
        </w:rPr>
        <w:t xml:space="preserve">prístupové komunikácie na protipožiarny zásah v zmysle požiadaviek § 82 vyhlášky MV SR č.288/2000 </w:t>
      </w:r>
      <w:proofErr w:type="spellStart"/>
      <w:r w:rsidRPr="00CE19D2">
        <w:rPr>
          <w:rFonts w:asciiTheme="minorHAnsi" w:hAnsiTheme="minorHAnsi"/>
          <w:bCs/>
          <w:sz w:val="24"/>
          <w:szCs w:val="24"/>
        </w:rPr>
        <w:t>Z.z</w:t>
      </w:r>
      <w:proofErr w:type="spellEnd"/>
      <w:r w:rsidRPr="00CE19D2">
        <w:rPr>
          <w:rFonts w:asciiTheme="minorHAnsi" w:hAnsiTheme="minorHAnsi"/>
          <w:bCs/>
          <w:sz w:val="24"/>
          <w:szCs w:val="24"/>
        </w:rPr>
        <w:t>..</w:t>
      </w:r>
    </w:p>
    <w:p w:rsidR="000111E3" w:rsidRPr="00CE19D2" w:rsidRDefault="00DA4341" w:rsidP="000111E3">
      <w:pPr>
        <w:pStyle w:val="naro"/>
        <w:tabs>
          <w:tab w:val="left" w:pos="1985"/>
        </w:tabs>
        <w:rPr>
          <w:rFonts w:asciiTheme="minorHAnsi" w:hAnsiTheme="minorHAnsi"/>
          <w:sz w:val="24"/>
          <w:szCs w:val="24"/>
        </w:rPr>
      </w:pPr>
      <w:r w:rsidRPr="00CE19D2">
        <w:rPr>
          <w:rFonts w:asciiTheme="minorHAnsi" w:hAnsiTheme="minorHAnsi"/>
          <w:sz w:val="24"/>
          <w:szCs w:val="24"/>
        </w:rPr>
        <w:t>2.14</w:t>
      </w:r>
      <w:r w:rsidR="000111E3" w:rsidRPr="00CE19D2">
        <w:rPr>
          <w:rFonts w:asciiTheme="minorHAnsi" w:hAnsiTheme="minorHAnsi"/>
          <w:sz w:val="24"/>
          <w:szCs w:val="24"/>
        </w:rPr>
        <w:t>.2. Stavebné pozemky musia byť napojené priamo</w:t>
      </w:r>
      <w:r w:rsidR="00073EF1" w:rsidRPr="00CE19D2">
        <w:rPr>
          <w:rFonts w:asciiTheme="minorHAnsi" w:hAnsiTheme="minorHAnsi"/>
          <w:sz w:val="24"/>
          <w:szCs w:val="24"/>
        </w:rPr>
        <w:t>, alebo sústavou obslužných komunikácii</w:t>
      </w:r>
      <w:r w:rsidR="000111E3" w:rsidRPr="00CE19D2">
        <w:rPr>
          <w:rFonts w:asciiTheme="minorHAnsi" w:hAnsiTheme="minorHAnsi"/>
          <w:sz w:val="24"/>
          <w:szCs w:val="24"/>
        </w:rPr>
        <w:t xml:space="preserve"> na verejnú komunikáciu. Účelovou komunikáciu môže byť napojený z verejnej komunikácie maximálne jeden stavebný pozemok s jedným obytným objektom v jestvujúcej zástavbe.</w:t>
      </w:r>
    </w:p>
    <w:p w:rsidR="000111E3" w:rsidRPr="00CE19D2" w:rsidRDefault="00DA4341" w:rsidP="000111E3">
      <w:pPr>
        <w:pStyle w:val="naro"/>
        <w:tabs>
          <w:tab w:val="left" w:pos="1985"/>
        </w:tabs>
        <w:rPr>
          <w:rFonts w:asciiTheme="minorHAnsi" w:hAnsiTheme="minorHAnsi"/>
          <w:sz w:val="24"/>
          <w:szCs w:val="24"/>
        </w:rPr>
      </w:pPr>
      <w:r w:rsidRPr="00CE19D2">
        <w:rPr>
          <w:rFonts w:asciiTheme="minorHAnsi" w:hAnsiTheme="minorHAnsi"/>
          <w:sz w:val="24"/>
          <w:szCs w:val="24"/>
        </w:rPr>
        <w:t>2.14</w:t>
      </w:r>
      <w:r w:rsidR="000111E3" w:rsidRPr="00CE19D2">
        <w:rPr>
          <w:rFonts w:asciiTheme="minorHAnsi" w:hAnsiTheme="minorHAnsi"/>
          <w:sz w:val="24"/>
          <w:szCs w:val="24"/>
        </w:rPr>
        <w:t xml:space="preserve">.3. V jestvujúcej zástavbe pri prestavbe a dostavbe objektoch a v prielukách je potrebné dodržať uličnú, stavebnú čiaru a výškové </w:t>
      </w:r>
      <w:proofErr w:type="spellStart"/>
      <w:r w:rsidR="000111E3" w:rsidRPr="00CE19D2">
        <w:rPr>
          <w:rFonts w:asciiTheme="minorHAnsi" w:hAnsiTheme="minorHAnsi"/>
          <w:sz w:val="24"/>
          <w:szCs w:val="24"/>
        </w:rPr>
        <w:t>zónovanie</w:t>
      </w:r>
      <w:proofErr w:type="spellEnd"/>
      <w:r w:rsidR="000111E3" w:rsidRPr="00CE19D2">
        <w:rPr>
          <w:rFonts w:asciiTheme="minorHAnsi" w:hAnsiTheme="minorHAnsi"/>
          <w:sz w:val="24"/>
          <w:szCs w:val="24"/>
        </w:rPr>
        <w:t xml:space="preserve"> okolitých jestvujúcich objektov, aby bol zachovaný urbanisticko-architektonický charakter zástavby.</w:t>
      </w:r>
    </w:p>
    <w:p w:rsidR="000111E3" w:rsidRPr="00CE19D2" w:rsidRDefault="00DA4341" w:rsidP="000111E3">
      <w:pPr>
        <w:pStyle w:val="naro"/>
        <w:tabs>
          <w:tab w:val="left" w:pos="1985"/>
        </w:tabs>
        <w:rPr>
          <w:rFonts w:asciiTheme="minorHAnsi" w:hAnsiTheme="minorHAnsi"/>
          <w:sz w:val="24"/>
          <w:szCs w:val="24"/>
        </w:rPr>
      </w:pPr>
      <w:r w:rsidRPr="00CE19D2">
        <w:rPr>
          <w:rFonts w:asciiTheme="minorHAnsi" w:hAnsiTheme="minorHAnsi"/>
          <w:sz w:val="24"/>
          <w:szCs w:val="24"/>
        </w:rPr>
        <w:t>2.14</w:t>
      </w:r>
      <w:r w:rsidR="000111E3" w:rsidRPr="00CE19D2">
        <w:rPr>
          <w:rFonts w:asciiTheme="minorHAnsi" w:hAnsiTheme="minorHAnsi"/>
          <w:sz w:val="24"/>
          <w:szCs w:val="24"/>
        </w:rPr>
        <w:t>.4. Pri členení jestvujúcich zastavaných pozemkoch je potrebné dodržať určenú maximálnu zastavanosť pozemku nadzemnými objektmi v danom územnom bloku pre navrhovaný aj pôvodný pozemok.</w:t>
      </w:r>
    </w:p>
    <w:p w:rsidR="000111E3" w:rsidRPr="00CE19D2" w:rsidRDefault="00DA4341" w:rsidP="00DA4341">
      <w:pPr>
        <w:pStyle w:val="naro"/>
        <w:tabs>
          <w:tab w:val="left" w:pos="1985"/>
        </w:tabs>
        <w:suppressAutoHyphens w:val="0"/>
        <w:rPr>
          <w:rFonts w:asciiTheme="minorHAnsi" w:hAnsiTheme="minorHAnsi"/>
          <w:sz w:val="24"/>
          <w:szCs w:val="24"/>
        </w:rPr>
      </w:pPr>
      <w:r w:rsidRPr="00CE19D2">
        <w:rPr>
          <w:rFonts w:asciiTheme="minorHAnsi" w:hAnsiTheme="minorHAnsi"/>
          <w:sz w:val="24"/>
          <w:szCs w:val="24"/>
        </w:rPr>
        <w:t>2.14.5.</w:t>
      </w:r>
      <w:r w:rsidR="000111E3" w:rsidRPr="00CE19D2">
        <w:rPr>
          <w:rFonts w:asciiTheme="minorHAnsi" w:hAnsiTheme="minorHAnsi"/>
          <w:sz w:val="24"/>
          <w:szCs w:val="24"/>
        </w:rPr>
        <w:t>Pri navrhovanej obytnej funkcií formou rodinných domov je minimálny index zelene (IZ) 30% k celkovej ploche pozemku.</w:t>
      </w:r>
    </w:p>
    <w:p w:rsidR="00DA4341" w:rsidRPr="00CE19D2" w:rsidRDefault="00DA4341" w:rsidP="00DA4341">
      <w:pPr>
        <w:pStyle w:val="naro"/>
        <w:tabs>
          <w:tab w:val="left" w:pos="1985"/>
        </w:tabs>
        <w:suppressAutoHyphens w:val="0"/>
        <w:rPr>
          <w:rFonts w:asciiTheme="minorHAnsi" w:hAnsiTheme="minorHAnsi"/>
          <w:sz w:val="24"/>
          <w:szCs w:val="24"/>
        </w:rPr>
      </w:pPr>
      <w:r w:rsidRPr="00CE19D2">
        <w:rPr>
          <w:rFonts w:asciiTheme="minorHAnsi" w:hAnsiTheme="minorHAnsi"/>
          <w:sz w:val="24"/>
          <w:szCs w:val="24"/>
        </w:rPr>
        <w:t xml:space="preserve">2.14.6. </w:t>
      </w:r>
      <w:r w:rsidR="000111E3" w:rsidRPr="00CE19D2">
        <w:rPr>
          <w:rFonts w:asciiTheme="minorHAnsi" w:hAnsiTheme="minorHAnsi"/>
          <w:sz w:val="24"/>
          <w:szCs w:val="24"/>
        </w:rPr>
        <w:t xml:space="preserve">Neurbanizované územie je určené pre poľnohospodársku a lesnú výrobu, nebude súvisle zastavované. V neurbanizovaných územiach je zakázané umiestňovať a povoľovať novostavby s  výnimkou líniových stavieb a zariadení technického vybavenia územia. Toto územie sa delí na poľnohospodársku pôdu, lesnú pôdu, plochy verejnej zelene na nelesných pozemkoch, vodné plochy a toky a ostatné pozemky. </w:t>
      </w:r>
    </w:p>
    <w:p w:rsidR="000111E3" w:rsidRPr="00CE19D2" w:rsidRDefault="00DA4341" w:rsidP="00DA4341">
      <w:pPr>
        <w:pStyle w:val="naro"/>
        <w:tabs>
          <w:tab w:val="left" w:pos="1985"/>
        </w:tabs>
        <w:suppressAutoHyphens w:val="0"/>
        <w:rPr>
          <w:rFonts w:asciiTheme="minorHAnsi" w:hAnsiTheme="minorHAnsi"/>
          <w:sz w:val="24"/>
          <w:szCs w:val="24"/>
        </w:rPr>
      </w:pPr>
      <w:r w:rsidRPr="00CE19D2">
        <w:rPr>
          <w:rFonts w:asciiTheme="minorHAnsi" w:hAnsiTheme="minorHAnsi"/>
          <w:sz w:val="24"/>
          <w:szCs w:val="24"/>
        </w:rPr>
        <w:lastRenderedPageBreak/>
        <w:t xml:space="preserve">2.14.7. </w:t>
      </w:r>
      <w:r w:rsidR="000111E3" w:rsidRPr="00CE19D2">
        <w:rPr>
          <w:rFonts w:asciiTheme="minorHAnsi" w:hAnsiTheme="minorHAnsi"/>
          <w:sz w:val="24"/>
          <w:szCs w:val="24"/>
        </w:rPr>
        <w:t>Stavby (záhradné domčeky) v záhradách rodinných domov, musia byť situované mimo všetky ochranné pásma s max. pôdorysom zástavby 25 m2.</w:t>
      </w:r>
    </w:p>
    <w:p w:rsidR="008871DA" w:rsidRPr="00CE19D2" w:rsidRDefault="008871DA" w:rsidP="008871DA">
      <w:pPr>
        <w:pStyle w:val="tl"/>
        <w:shd w:val="clear" w:color="auto" w:fill="FFFFFF"/>
        <w:ind w:left="6" w:right="6"/>
        <w:jc w:val="both"/>
        <w:rPr>
          <w:rFonts w:asciiTheme="minorHAnsi" w:hAnsiTheme="minorHAnsi"/>
        </w:rPr>
      </w:pPr>
      <w:r w:rsidRPr="00CE19D2">
        <w:rPr>
          <w:rFonts w:asciiTheme="minorHAnsi" w:hAnsiTheme="minorHAnsi"/>
        </w:rPr>
        <w:t>2.14.8. Umiestňovať objekty na bývanie v nových  lokalitách zás</w:t>
      </w:r>
      <w:r w:rsidR="00705F69" w:rsidRPr="00CE19D2">
        <w:rPr>
          <w:rFonts w:asciiTheme="minorHAnsi" w:hAnsiTheme="minorHAnsi"/>
        </w:rPr>
        <w:t>tavby v blízkosti cest</w:t>
      </w:r>
      <w:r w:rsidR="001D21A9" w:rsidRPr="00CE19D2">
        <w:rPr>
          <w:rFonts w:asciiTheme="minorHAnsi" w:hAnsiTheme="minorHAnsi"/>
        </w:rPr>
        <w:t>y III/31</w:t>
      </w:r>
      <w:r w:rsidR="00705F69" w:rsidRPr="00CE19D2">
        <w:rPr>
          <w:rFonts w:asciiTheme="minorHAnsi" w:hAnsiTheme="minorHAnsi"/>
        </w:rPr>
        <w:t>09 a 3</w:t>
      </w:r>
      <w:r w:rsidR="001D21A9" w:rsidRPr="00CE19D2">
        <w:rPr>
          <w:rFonts w:asciiTheme="minorHAnsi" w:hAnsiTheme="minorHAnsi"/>
        </w:rPr>
        <w:t>1</w:t>
      </w:r>
      <w:r w:rsidR="00705F69" w:rsidRPr="00CE19D2">
        <w:rPr>
          <w:rFonts w:asciiTheme="minorHAnsi" w:hAnsiTheme="minorHAnsi"/>
        </w:rPr>
        <w:t>10</w:t>
      </w:r>
      <w:r w:rsidRPr="00CE19D2">
        <w:rPr>
          <w:rFonts w:asciiTheme="minorHAnsi" w:hAnsiTheme="minorHAnsi"/>
        </w:rPr>
        <w:t xml:space="preserve"> tak, aby bola dodržaná vyhláška MZ SR č. 549/2007 Z. z., ktorou sa ustanovujú podrobnosti o prípustných hodnotách hluku, infrazvuku a vibrácií a o požiadavkách na objektivizáciu hluku, infrazvuku a vibrácií v životnom prostredí.</w:t>
      </w:r>
    </w:p>
    <w:p w:rsidR="00A55067" w:rsidRPr="00CE19D2" w:rsidRDefault="00A55067" w:rsidP="008871DA">
      <w:pPr>
        <w:pStyle w:val="tl"/>
        <w:shd w:val="clear" w:color="auto" w:fill="FFFFFF"/>
        <w:ind w:left="6" w:right="6"/>
        <w:jc w:val="both"/>
        <w:rPr>
          <w:rFonts w:asciiTheme="minorHAnsi" w:hAnsiTheme="minorHAnsi"/>
        </w:rPr>
      </w:pPr>
      <w:r w:rsidRPr="00CE19D2">
        <w:rPr>
          <w:rFonts w:asciiTheme="minorHAnsi" w:hAnsiTheme="minorHAnsi"/>
        </w:rPr>
        <w:t xml:space="preserve">2.14.9 Umiestňovať bytové a nebytové budovy v zosuvnom území je možné len v prípade, ak pre územie bol vypracovaný kladný inžinierskogeologický posudok a boli stanovené podmienky pre výstavbu. Stanovené podmienky </w:t>
      </w:r>
      <w:r w:rsidR="003A7FED" w:rsidRPr="00CE19D2">
        <w:rPr>
          <w:rFonts w:asciiTheme="minorHAnsi" w:hAnsiTheme="minorHAnsi"/>
        </w:rPr>
        <w:t>zakladania stavieb budú jedným zo záväzných podkladov v následných územných a stavebných rozhodnutiach.</w:t>
      </w:r>
      <w:r w:rsidRPr="00CE19D2">
        <w:rPr>
          <w:rFonts w:asciiTheme="minorHAnsi" w:hAnsiTheme="minorHAnsi"/>
        </w:rPr>
        <w:t xml:space="preserve"> Do tohto času je takéto územie podmienečne nevhodné pre akúkoľvek výstavbu. </w:t>
      </w:r>
    </w:p>
    <w:p w:rsidR="004D40F2" w:rsidRPr="00CE19D2" w:rsidRDefault="004D40F2" w:rsidP="008871DA">
      <w:pPr>
        <w:pStyle w:val="tl"/>
        <w:shd w:val="clear" w:color="auto" w:fill="FFFFFF"/>
        <w:ind w:left="6" w:right="6"/>
        <w:jc w:val="both"/>
        <w:rPr>
          <w:rFonts w:asciiTheme="minorHAnsi" w:hAnsiTheme="minorHAnsi"/>
        </w:rPr>
      </w:pPr>
    </w:p>
    <w:p w:rsidR="004D40F2" w:rsidRPr="00CE19D2" w:rsidRDefault="004D40F2" w:rsidP="008871DA">
      <w:pPr>
        <w:pStyle w:val="tl"/>
        <w:shd w:val="clear" w:color="auto" w:fill="FFFFFF"/>
        <w:ind w:left="6" w:right="6"/>
        <w:jc w:val="both"/>
        <w:rPr>
          <w:rFonts w:asciiTheme="minorHAnsi" w:hAnsiTheme="minorHAnsi"/>
        </w:rPr>
      </w:pP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4C229B">
      <w:pPr>
        <w:tabs>
          <w:tab w:val="left" w:pos="1985"/>
        </w:tabs>
        <w:autoSpaceDE w:val="0"/>
        <w:autoSpaceDN w:val="0"/>
        <w:adjustRightInd w:val="0"/>
        <w:jc w:val="both"/>
        <w:rPr>
          <w:rFonts w:asciiTheme="minorHAnsi" w:hAnsiTheme="minorHAnsi"/>
          <w:b/>
          <w:bCs/>
          <w:color w:val="000000"/>
        </w:rPr>
      </w:pPr>
      <w:r w:rsidRPr="00D2050B">
        <w:rPr>
          <w:rFonts w:asciiTheme="minorHAnsi" w:hAnsiTheme="minorHAnsi"/>
          <w:b/>
          <w:bCs/>
          <w:color w:val="000000"/>
          <w:highlight w:val="lightGray"/>
        </w:rPr>
        <w:t>3. Zásady a regulatívy pre umiestnenie občianskeho vybavenia, cestovného ruchu, športu a rekreácie</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xml:space="preserve">ÚPN-O </w:t>
      </w:r>
      <w:r w:rsidR="00392F1F" w:rsidRPr="00CE19D2">
        <w:rPr>
          <w:rFonts w:asciiTheme="minorHAnsi" w:hAnsiTheme="minorHAnsi"/>
          <w:color w:val="000000"/>
        </w:rPr>
        <w:t>Veľká Franková</w:t>
      </w:r>
      <w:r w:rsidR="004C229B" w:rsidRPr="00CE19D2">
        <w:rPr>
          <w:rFonts w:asciiTheme="minorHAnsi" w:hAnsiTheme="minorHAnsi"/>
          <w:color w:val="000000"/>
        </w:rPr>
        <w:t xml:space="preserve"> </w:t>
      </w:r>
      <w:r w:rsidRPr="00CE19D2">
        <w:rPr>
          <w:rFonts w:asciiTheme="minorHAnsi" w:hAnsiTheme="minorHAnsi"/>
          <w:color w:val="000000"/>
        </w:rPr>
        <w:t>počíta s druhmi a typmi za</w:t>
      </w:r>
      <w:r w:rsidR="00154057" w:rsidRPr="00CE19D2">
        <w:rPr>
          <w:rFonts w:asciiTheme="minorHAnsi" w:hAnsiTheme="minorHAnsi"/>
          <w:color w:val="000000"/>
        </w:rPr>
        <w:t>riadení občianskej vybavenosti:</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administratívne zariadenia </w:t>
      </w:r>
      <w:r w:rsidR="0036469D" w:rsidRPr="00CE19D2">
        <w:rPr>
          <w:rFonts w:asciiTheme="minorHAnsi" w:hAnsiTheme="minorHAnsi"/>
          <w:color w:val="000000"/>
        </w:rPr>
        <w:t>(obecný úrad, základná škola</w:t>
      </w:r>
      <w:r w:rsidR="004C229B" w:rsidRPr="00CE19D2">
        <w:rPr>
          <w:rFonts w:asciiTheme="minorHAnsi" w:hAnsiTheme="minorHAnsi"/>
          <w:color w:val="000000"/>
        </w:rPr>
        <w:t xml:space="preserve"> s materskou</w:t>
      </w:r>
      <w:r w:rsidR="0036469D" w:rsidRPr="00CE19D2">
        <w:rPr>
          <w:rFonts w:asciiTheme="minorHAnsi" w:hAnsiTheme="minorHAnsi"/>
          <w:color w:val="000000"/>
        </w:rPr>
        <w:t xml:space="preserve">, </w:t>
      </w:r>
      <w:r w:rsidRPr="00CE19D2">
        <w:rPr>
          <w:rFonts w:asciiTheme="minorHAnsi" w:hAnsiTheme="minorHAnsi"/>
          <w:color w:val="000000"/>
        </w:rPr>
        <w:t>pošta, knižnica)</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predajne potravinárskeho tovaru </w:t>
      </w:r>
      <w:r w:rsidR="004C229B" w:rsidRPr="00CE19D2">
        <w:rPr>
          <w:rFonts w:asciiTheme="minorHAnsi" w:hAnsiTheme="minorHAnsi"/>
          <w:color w:val="000000"/>
        </w:rPr>
        <w:t xml:space="preserve">(potraviny, </w:t>
      </w:r>
      <w:proofErr w:type="spellStart"/>
      <w:r w:rsidR="004C229B" w:rsidRPr="00CE19D2">
        <w:rPr>
          <w:rFonts w:asciiTheme="minorHAnsi" w:hAnsiTheme="minorHAnsi"/>
          <w:color w:val="000000"/>
        </w:rPr>
        <w:t>pizzéria</w:t>
      </w:r>
      <w:proofErr w:type="spellEnd"/>
      <w:r w:rsidRPr="00CE19D2">
        <w:rPr>
          <w:rFonts w:asciiTheme="minorHAnsi" w:hAnsiTheme="minorHAnsi"/>
          <w:color w:val="000000"/>
        </w:rPr>
        <w:t>, cukrárenská výroba)</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predajne základného nepotravinárskeho tovaru (drogéria, papiernictvo, rozličný tovar, )</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zariadenia občerstvenia a spoločného str</w:t>
      </w:r>
      <w:r w:rsidR="004C229B" w:rsidRPr="00CE19D2">
        <w:rPr>
          <w:rFonts w:asciiTheme="minorHAnsi" w:hAnsiTheme="minorHAnsi"/>
          <w:color w:val="000000"/>
        </w:rPr>
        <w:t>avovania (pohostinstvo, reštaurácia</w:t>
      </w:r>
      <w:r w:rsidRPr="00CE19D2">
        <w:rPr>
          <w:rFonts w:asciiTheme="minorHAnsi" w:hAnsiTheme="minorHAnsi"/>
          <w:color w:val="000000"/>
        </w:rPr>
        <w:t>, bar)</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zariadenia nevýrobných služieb pre obyvateľstvo ( kozmetika , autoservis),</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objekty duchovného a sa</w:t>
      </w:r>
      <w:r w:rsidR="004C229B" w:rsidRPr="00CE19D2">
        <w:rPr>
          <w:rFonts w:asciiTheme="minorHAnsi" w:hAnsiTheme="minorHAnsi"/>
          <w:color w:val="000000"/>
        </w:rPr>
        <w:t>králneho charakteru (kostol</w:t>
      </w:r>
      <w:r w:rsidRPr="00CE19D2">
        <w:rPr>
          <w:rFonts w:asciiTheme="minorHAnsi" w:hAnsiTheme="minorHAnsi"/>
          <w:color w:val="000000"/>
        </w:rPr>
        <w:t>, dom smútku,)</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zariadenia sociálnej infraštruktúry (predškolské zariadenie, základná škola,</w:t>
      </w:r>
      <w:r w:rsidR="007C0E1D" w:rsidRPr="00CE19D2">
        <w:rPr>
          <w:rFonts w:asciiTheme="minorHAnsi" w:hAnsiTheme="minorHAnsi"/>
          <w:color w:val="000000"/>
        </w:rPr>
        <w:t xml:space="preserve"> </w:t>
      </w:r>
      <w:r w:rsidR="004C229B" w:rsidRPr="00CE19D2">
        <w:rPr>
          <w:rFonts w:asciiTheme="minorHAnsi" w:hAnsiTheme="minorHAnsi"/>
          <w:color w:val="000000"/>
        </w:rPr>
        <w:t>dom opatrovateľskej služby</w:t>
      </w:r>
      <w:r w:rsidRPr="00CE19D2">
        <w:rPr>
          <w:rFonts w:asciiTheme="minorHAnsi" w:hAnsiTheme="minorHAnsi"/>
          <w:color w:val="000000"/>
        </w:rPr>
        <w:t>, cintorín)</w:t>
      </w:r>
    </w:p>
    <w:p w:rsidR="0036469D"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zariadenia prechodného ubyto</w:t>
      </w:r>
      <w:r w:rsidR="0036469D" w:rsidRPr="00CE19D2">
        <w:rPr>
          <w:rFonts w:asciiTheme="minorHAnsi" w:hAnsiTheme="minorHAnsi"/>
          <w:color w:val="000000"/>
        </w:rPr>
        <w:t>vania (penzióny</w:t>
      </w:r>
      <w:r w:rsidRPr="00CE19D2">
        <w:rPr>
          <w:rFonts w:asciiTheme="minorHAnsi" w:hAnsiTheme="minorHAnsi"/>
          <w:color w:val="000000"/>
        </w:rPr>
        <w:t>)</w:t>
      </w:r>
      <w:r w:rsidR="0036469D" w:rsidRPr="00CE19D2">
        <w:rPr>
          <w:rFonts w:asciiTheme="minorHAnsi" w:hAnsiTheme="minorHAnsi"/>
          <w:color w:val="000000"/>
        </w:rPr>
        <w:t>,</w:t>
      </w:r>
    </w:p>
    <w:p w:rsidR="000111E3" w:rsidRPr="00CE19D2" w:rsidRDefault="0036469D"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zariadenia pre šport a rekreáciu, futbalové ihrisko, multifunkčné ihrisko</w:t>
      </w:r>
      <w:r w:rsidR="000111E3" w:rsidRPr="00CE19D2">
        <w:rPr>
          <w:rFonts w:asciiTheme="minorHAnsi" w:hAnsiTheme="minorHAnsi"/>
          <w:color w:val="000000"/>
        </w:rPr>
        <w:t>.</w:t>
      </w:r>
    </w:p>
    <w:p w:rsidR="00DE1398" w:rsidRPr="00CE19D2" w:rsidRDefault="00DE1398" w:rsidP="000111E3">
      <w:pPr>
        <w:tabs>
          <w:tab w:val="left" w:pos="1985"/>
        </w:tabs>
        <w:autoSpaceDE w:val="0"/>
        <w:autoSpaceDN w:val="0"/>
        <w:adjustRightInd w:val="0"/>
        <w:rPr>
          <w:rFonts w:asciiTheme="minorHAnsi" w:hAnsiTheme="minorHAnsi"/>
          <w:b/>
          <w:bCs/>
          <w:color w:val="000000"/>
        </w:rPr>
      </w:pPr>
    </w:p>
    <w:p w:rsidR="00DE1398" w:rsidRPr="00CE19D2" w:rsidRDefault="00DE1398" w:rsidP="000111E3">
      <w:pPr>
        <w:tabs>
          <w:tab w:val="left" w:pos="1985"/>
        </w:tabs>
        <w:autoSpaceDE w:val="0"/>
        <w:autoSpaceDN w:val="0"/>
        <w:adjustRightInd w:val="0"/>
        <w:rPr>
          <w:rFonts w:asciiTheme="minorHAnsi" w:hAnsiTheme="minorHAnsi"/>
          <w:b/>
          <w:bCs/>
          <w:color w:val="000000"/>
        </w:rPr>
      </w:pPr>
    </w:p>
    <w:p w:rsidR="000111E3" w:rsidRPr="00CE19D2" w:rsidRDefault="000111E3" w:rsidP="00D2050B">
      <w:pPr>
        <w:tabs>
          <w:tab w:val="left" w:pos="1985"/>
        </w:tabs>
        <w:autoSpaceDE w:val="0"/>
        <w:autoSpaceDN w:val="0"/>
        <w:adjustRightInd w:val="0"/>
        <w:jc w:val="both"/>
        <w:rPr>
          <w:rFonts w:asciiTheme="minorHAnsi" w:hAnsiTheme="minorHAnsi"/>
          <w:b/>
          <w:bCs/>
          <w:color w:val="000000"/>
        </w:rPr>
      </w:pPr>
      <w:r w:rsidRPr="00D2050B">
        <w:rPr>
          <w:rFonts w:asciiTheme="minorHAnsi" w:hAnsiTheme="minorHAnsi"/>
          <w:b/>
          <w:bCs/>
          <w:color w:val="000000"/>
          <w:highlight w:val="lightGray"/>
        </w:rPr>
        <w:t>4</w:t>
      </w:r>
      <w:r w:rsidR="007C0E1D" w:rsidRPr="00D2050B">
        <w:rPr>
          <w:rFonts w:asciiTheme="minorHAnsi" w:hAnsiTheme="minorHAnsi"/>
          <w:b/>
          <w:bCs/>
          <w:color w:val="000000"/>
          <w:highlight w:val="lightGray"/>
        </w:rPr>
        <w:t>.</w:t>
      </w:r>
      <w:r w:rsidRPr="00D2050B">
        <w:rPr>
          <w:rFonts w:asciiTheme="minorHAnsi" w:hAnsiTheme="minorHAnsi"/>
          <w:b/>
          <w:bCs/>
          <w:color w:val="000000"/>
          <w:highlight w:val="lightGray"/>
        </w:rPr>
        <w:t xml:space="preserve"> Zásady a regulatívy pre umiestnenie výroby, verejného dopravného</w:t>
      </w:r>
      <w:r w:rsidR="007C0E1D" w:rsidRPr="00D2050B">
        <w:rPr>
          <w:rFonts w:asciiTheme="minorHAnsi" w:hAnsiTheme="minorHAnsi"/>
          <w:b/>
          <w:bCs/>
          <w:color w:val="000000"/>
          <w:highlight w:val="lightGray"/>
        </w:rPr>
        <w:t xml:space="preserve"> a technického vybavenia územia</w:t>
      </w:r>
    </w:p>
    <w:p w:rsidR="000111E3" w:rsidRPr="00CE19D2" w:rsidRDefault="000111E3" w:rsidP="000111E3">
      <w:pPr>
        <w:pStyle w:val="Odsekzoznamu"/>
        <w:tabs>
          <w:tab w:val="left" w:pos="1985"/>
        </w:tabs>
        <w:autoSpaceDE w:val="0"/>
        <w:autoSpaceDN w:val="0"/>
        <w:adjustRightInd w:val="0"/>
        <w:spacing w:line="240" w:lineRule="auto"/>
        <w:ind w:left="720"/>
        <w:contextualSpacing/>
        <w:jc w:val="left"/>
        <w:rPr>
          <w:rFonts w:asciiTheme="minorHAnsi" w:hAnsiTheme="minorHAnsi"/>
          <w:color w:val="000000"/>
          <w:sz w:val="24"/>
          <w:szCs w:val="24"/>
        </w:rPr>
      </w:pP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w:t>
      </w:r>
      <w:r w:rsidR="004C229B" w:rsidRPr="00CE19D2">
        <w:rPr>
          <w:rFonts w:asciiTheme="minorHAnsi" w:hAnsiTheme="minorHAnsi"/>
          <w:color w:val="000000"/>
        </w:rPr>
        <w:t xml:space="preserve"> Chrániť koridory cesty III/3109 a III/3110</w:t>
      </w:r>
      <w:r w:rsidRPr="00CE19D2">
        <w:rPr>
          <w:rFonts w:asciiTheme="minorHAnsi" w:hAnsiTheme="minorHAnsi"/>
          <w:color w:val="000000"/>
        </w:rPr>
        <w:t xml:space="preserve"> a jej úprav a prejazdných úsekov zastavanými územiami podľa znázornenia vo výkr</w:t>
      </w:r>
      <w:r w:rsidR="00733464" w:rsidRPr="00CE19D2">
        <w:rPr>
          <w:rFonts w:asciiTheme="minorHAnsi" w:hAnsiTheme="minorHAnsi"/>
          <w:color w:val="000000"/>
        </w:rPr>
        <w:t xml:space="preserve">ese č. 2 Komplexný </w:t>
      </w:r>
      <w:r w:rsidRPr="00CE19D2">
        <w:rPr>
          <w:rFonts w:asciiTheme="minorHAnsi" w:hAnsiTheme="minorHAnsi"/>
          <w:color w:val="000000"/>
        </w:rPr>
        <w:t xml:space="preserve">návrh </w:t>
      </w:r>
      <w:r w:rsidR="00733464" w:rsidRPr="00CE19D2">
        <w:rPr>
          <w:rFonts w:asciiTheme="minorHAnsi" w:hAnsiTheme="minorHAnsi"/>
          <w:color w:val="000000"/>
        </w:rPr>
        <w:t>priestorového usporiadania a funkčného využitia územia obce, verejné dopravné vybavenie</w:t>
      </w:r>
      <w:r w:rsidRPr="00CE19D2">
        <w:rPr>
          <w:rFonts w:asciiTheme="minorHAnsi" w:hAnsiTheme="minorHAnsi"/>
          <w:color w:val="000000"/>
        </w:rPr>
        <w:t>.</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 Chrániť existujúce verejné dopravné zariadenia a priestory pre zariadenia verejnej hromadnej dopravy.</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4.3 Chrániť územie pre vybudovanie siete ostatných komunikácií, parkovísk a peších chodníkov a plôch podľa znázornenia vo výkrese  </w:t>
      </w:r>
      <w:r w:rsidR="00733464" w:rsidRPr="00CE19D2">
        <w:rPr>
          <w:rFonts w:asciiTheme="minorHAnsi" w:hAnsiTheme="minorHAnsi"/>
          <w:color w:val="000000"/>
        </w:rPr>
        <w:t>č.</w:t>
      </w:r>
      <w:r w:rsidR="004C229B" w:rsidRPr="00CE19D2">
        <w:rPr>
          <w:rFonts w:asciiTheme="minorHAnsi" w:hAnsiTheme="minorHAnsi"/>
          <w:color w:val="000000"/>
        </w:rPr>
        <w:t xml:space="preserve"> 2</w:t>
      </w:r>
      <w:r w:rsidRPr="00CE19D2">
        <w:rPr>
          <w:rFonts w:asciiTheme="minorHAnsi" w:hAnsiTheme="minorHAnsi"/>
          <w:color w:val="000000"/>
        </w:rPr>
        <w:t>.</w:t>
      </w:r>
      <w:r w:rsidR="00733464" w:rsidRPr="00CE19D2">
        <w:rPr>
          <w:rFonts w:asciiTheme="minorHAnsi" w:hAnsiTheme="minorHAnsi"/>
          <w:color w:val="000000"/>
        </w:rPr>
        <w:t xml:space="preserve"> Komplexný návrh priestorového usporiadania a funkčného využitia územia obce, verejné dopravné vybavenie</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4.4 V zastavanom území rešpektovať výhľadové šírkové uspori</w:t>
      </w:r>
      <w:r w:rsidR="004C229B" w:rsidRPr="00CE19D2">
        <w:rPr>
          <w:rFonts w:asciiTheme="minorHAnsi" w:hAnsiTheme="minorHAnsi"/>
          <w:color w:val="000000"/>
        </w:rPr>
        <w:t>adanie cesty III. triedy č. 3109 a III/3110</w:t>
      </w:r>
      <w:r w:rsidRPr="00CE19D2">
        <w:rPr>
          <w:rFonts w:asciiTheme="minorHAnsi" w:hAnsiTheme="minorHAnsi"/>
          <w:color w:val="000000"/>
        </w:rPr>
        <w:t xml:space="preserve"> v kategórii MZ 8,5(8,0)/50 resp. MOK 7,5/40 vo funkčnej triede B3.</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4.5 Mimo zastavané územie rešpektovať výhľadové šírkové usporiadanie cesty III. triedy </w:t>
      </w:r>
      <w:r w:rsidR="00733464" w:rsidRPr="00CE19D2">
        <w:rPr>
          <w:rFonts w:asciiTheme="minorHAnsi" w:hAnsiTheme="minorHAnsi"/>
          <w:color w:val="000000"/>
        </w:rPr>
        <w:t xml:space="preserve">     </w:t>
      </w:r>
      <w:r w:rsidR="004C229B" w:rsidRPr="00CE19D2">
        <w:rPr>
          <w:rFonts w:asciiTheme="minorHAnsi" w:hAnsiTheme="minorHAnsi"/>
          <w:color w:val="000000"/>
        </w:rPr>
        <w:t>č. 3110</w:t>
      </w:r>
      <w:r w:rsidRPr="00CE19D2">
        <w:rPr>
          <w:rFonts w:asciiTheme="minorHAnsi" w:hAnsiTheme="minorHAnsi"/>
          <w:color w:val="000000"/>
        </w:rPr>
        <w:t xml:space="preserve"> v kategórii C 9,5/70.</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4.6 Rešpektovať výhľadové šír</w:t>
      </w:r>
      <w:r w:rsidR="004C229B" w:rsidRPr="00CE19D2">
        <w:rPr>
          <w:rFonts w:asciiTheme="minorHAnsi" w:hAnsiTheme="minorHAnsi"/>
          <w:color w:val="000000"/>
        </w:rPr>
        <w:t>kové usporiadanie ciest III/3109 a III/3110.</w:t>
      </w:r>
      <w:r w:rsidRPr="00CE19D2">
        <w:rPr>
          <w:rFonts w:asciiTheme="minorHAnsi" w:hAnsiTheme="minorHAnsi"/>
          <w:color w:val="000000"/>
        </w:rPr>
        <w:t xml:space="preserve"> </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lastRenderedPageBreak/>
        <w:t>4.7 Existujúce obslužné komunikácie v obci postupne prestavať na kategóriu MO 7,5/40 respektíve MO 7,5/30, a len v odôvodnených prípadoch na kategóriu MO 6,5/30 (kategória pre stiesnené podmienky).</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4.8 V navrhovaných lokalitách rodinných domov zrealizovať obslužné komunikácie kategórie MO 7,5/40, s jednostranným peším chodníkom a so šírkou uličného priestoru min. 10,0 m.</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4.9 Na slepo ukončených komunikáciách zrealizovať obratiská.</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4.10 Tvary križovatiek znázornené v grafickej časti územného plánu považovať za </w:t>
      </w:r>
      <w:proofErr w:type="spellStart"/>
      <w:r w:rsidRPr="00CE19D2">
        <w:rPr>
          <w:rFonts w:asciiTheme="minorHAnsi" w:hAnsiTheme="minorHAnsi"/>
          <w:color w:val="000000"/>
        </w:rPr>
        <w:t>doporučujúce</w:t>
      </w:r>
      <w:proofErr w:type="spellEnd"/>
      <w:r w:rsidRPr="00CE19D2">
        <w:rPr>
          <w:rFonts w:asciiTheme="minorHAnsi" w:hAnsiTheme="minorHAnsi"/>
          <w:color w:val="000000"/>
        </w:rPr>
        <w:t>.</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4.11 Pri všetkých nových stavebných aktivitách riešiť' parkovanie na vlastnom pozemku.</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4.12 Realizovať' projekty cyklistických trás s napojením na regionálne cyklistické trasy, bežecké lyžiarske trasy, podľa ucelenej regionálnej koncepcie rozvoja cyklistickej dopravy.</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4.13 Rešpektovať </w:t>
      </w:r>
      <w:r w:rsidRPr="00CE19D2">
        <w:rPr>
          <w:rFonts w:asciiTheme="minorHAnsi" w:hAnsiTheme="minorHAnsi"/>
        </w:rPr>
        <w:t xml:space="preserve">železničné spojenie nadregionálne a celoštátne je pre obec zabezpečené železničnou stanicou v Kežmarku vzdialenej cca </w:t>
      </w:r>
      <w:r w:rsidR="004C229B" w:rsidRPr="00CE19D2">
        <w:rPr>
          <w:rFonts w:asciiTheme="minorHAnsi" w:hAnsiTheme="minorHAnsi"/>
        </w:rPr>
        <w:t>1</w:t>
      </w:r>
      <w:r w:rsidRPr="00CE19D2">
        <w:rPr>
          <w:rFonts w:asciiTheme="minorHAnsi" w:hAnsiTheme="minorHAnsi"/>
        </w:rPr>
        <w:t xml:space="preserve">5 km. </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4.14 V oblasti zásobovania pitnou vodou pod</w:t>
      </w:r>
      <w:r w:rsidR="004C229B" w:rsidRPr="00CE19D2">
        <w:rPr>
          <w:rFonts w:asciiTheme="minorHAnsi" w:hAnsiTheme="minorHAnsi"/>
          <w:color w:val="000000"/>
        </w:rPr>
        <w:t>porovať a realizovať' výstavbu</w:t>
      </w:r>
      <w:r w:rsidRPr="00CE19D2">
        <w:rPr>
          <w:rFonts w:asciiTheme="minorHAnsi" w:hAnsiTheme="minorHAnsi"/>
          <w:color w:val="000000"/>
        </w:rPr>
        <w:t xml:space="preserve"> vodovodného</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systému v celej obci.</w:t>
      </w:r>
    </w:p>
    <w:p w:rsidR="000111E3" w:rsidRPr="00CE19D2" w:rsidRDefault="004C229B"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4.15 Navrhnúť</w:t>
      </w:r>
      <w:r w:rsidR="000111E3" w:rsidRPr="00CE19D2">
        <w:rPr>
          <w:rFonts w:asciiTheme="minorHAnsi" w:hAnsiTheme="minorHAnsi"/>
          <w:color w:val="000000"/>
        </w:rPr>
        <w:t xml:space="preserve"> vodoj</w:t>
      </w:r>
      <w:r w:rsidRPr="00CE19D2">
        <w:rPr>
          <w:rFonts w:asciiTheme="minorHAnsi" w:hAnsiTheme="minorHAnsi"/>
          <w:color w:val="000000"/>
        </w:rPr>
        <w:t>em v katastri Veľká Franková</w:t>
      </w:r>
      <w:r w:rsidR="000111E3" w:rsidRPr="00CE19D2">
        <w:rPr>
          <w:rFonts w:asciiTheme="minorHAnsi" w:hAnsiTheme="minorHAnsi"/>
          <w:color w:val="000000"/>
        </w:rPr>
        <w:t>, koridor trasy prívodných, zásobných a rozvodných vodovodných potrubí a plochy pre výstavbu technických zariadení pre zásobovanie vodou .</w:t>
      </w:r>
    </w:p>
    <w:p w:rsidR="000111E3" w:rsidRPr="00CE19D2" w:rsidRDefault="004C229B"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4.16 zabezpečiť</w:t>
      </w:r>
      <w:r w:rsidR="002172CA" w:rsidRPr="00CE19D2">
        <w:rPr>
          <w:rFonts w:asciiTheme="minorHAnsi" w:hAnsiTheme="minorHAnsi"/>
          <w:color w:val="000000"/>
        </w:rPr>
        <w:t xml:space="preserve"> priestor a rezervovať plochu pre</w:t>
      </w:r>
      <w:r w:rsidR="000111E3" w:rsidRPr="00CE19D2">
        <w:rPr>
          <w:rFonts w:asciiTheme="minorHAnsi" w:hAnsiTheme="minorHAnsi"/>
          <w:color w:val="000000"/>
        </w:rPr>
        <w:t xml:space="preserve"> vodojem v </w:t>
      </w:r>
      <w:proofErr w:type="spellStart"/>
      <w:r w:rsidR="000111E3" w:rsidRPr="00CE19D2">
        <w:rPr>
          <w:rFonts w:asciiTheme="minorHAnsi" w:hAnsiTheme="minorHAnsi"/>
          <w:color w:val="000000"/>
        </w:rPr>
        <w:t>k.ú</w:t>
      </w:r>
      <w:proofErr w:type="spellEnd"/>
      <w:r w:rsidR="000111E3" w:rsidRPr="00CE19D2">
        <w:rPr>
          <w:rFonts w:asciiTheme="minorHAnsi" w:hAnsiTheme="minorHAnsi"/>
          <w:color w:val="000000"/>
        </w:rPr>
        <w:t>.</w:t>
      </w:r>
      <w:r w:rsidR="009600B6" w:rsidRPr="00CE19D2">
        <w:rPr>
          <w:rFonts w:asciiTheme="minorHAnsi" w:hAnsiTheme="minorHAnsi"/>
          <w:color w:val="000000"/>
        </w:rPr>
        <w:t xml:space="preserve"> </w:t>
      </w:r>
      <w:r w:rsidR="002172CA" w:rsidRPr="00CE19D2">
        <w:rPr>
          <w:rFonts w:asciiTheme="minorHAnsi" w:hAnsiTheme="minorHAnsi"/>
          <w:color w:val="000000"/>
        </w:rPr>
        <w:t>Veľká Franková</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4.17 Chrániť koridory trás hlavných zberačov kanalizačnej siete .</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4.17.1 Odpado</w:t>
      </w:r>
      <w:r w:rsidR="002172CA" w:rsidRPr="00CE19D2">
        <w:rPr>
          <w:rFonts w:asciiTheme="minorHAnsi" w:hAnsiTheme="minorHAnsi"/>
          <w:color w:val="000000"/>
        </w:rPr>
        <w:t>vé vody odvádzať do navrhovaného</w:t>
      </w:r>
      <w:r w:rsidRPr="00CE19D2">
        <w:rPr>
          <w:rFonts w:asciiTheme="minorHAnsi" w:hAnsiTheme="minorHAnsi"/>
          <w:color w:val="000000"/>
        </w:rPr>
        <w:t xml:space="preserve"> kanalizačnéh</w:t>
      </w:r>
      <w:r w:rsidR="002172CA" w:rsidRPr="00CE19D2">
        <w:rPr>
          <w:rFonts w:asciiTheme="minorHAnsi" w:hAnsiTheme="minorHAnsi"/>
          <w:color w:val="000000"/>
        </w:rPr>
        <w:t xml:space="preserve">o zberača a do navrhovanej spoločnej </w:t>
      </w:r>
      <w:r w:rsidRPr="00CE19D2">
        <w:rPr>
          <w:rFonts w:asciiTheme="minorHAnsi" w:hAnsiTheme="minorHAnsi"/>
          <w:color w:val="000000"/>
        </w:rPr>
        <w:t>ČOV pod pôv</w:t>
      </w:r>
      <w:r w:rsidR="002172CA" w:rsidRPr="00CE19D2">
        <w:rPr>
          <w:rFonts w:asciiTheme="minorHAnsi" w:hAnsiTheme="minorHAnsi"/>
          <w:color w:val="000000"/>
        </w:rPr>
        <w:t>odnou časťou obce</w:t>
      </w:r>
      <w:r w:rsidR="00733464" w:rsidRPr="00CE19D2">
        <w:rPr>
          <w:rFonts w:asciiTheme="minorHAnsi" w:hAnsiTheme="minorHAnsi"/>
          <w:color w:val="000000"/>
        </w:rPr>
        <w:t>.</w:t>
      </w:r>
    </w:p>
    <w:p w:rsidR="00F04EBB" w:rsidRPr="00CE19D2" w:rsidRDefault="00F04EBB" w:rsidP="00F04EBB">
      <w:pPr>
        <w:pStyle w:val="tl"/>
        <w:shd w:val="clear" w:color="auto" w:fill="FFFFFF"/>
        <w:ind w:right="19"/>
        <w:jc w:val="both"/>
        <w:rPr>
          <w:rFonts w:asciiTheme="minorHAnsi" w:hAnsiTheme="minorHAnsi"/>
          <w:shd w:val="clear" w:color="auto" w:fill="FFFFFF"/>
          <w:lang w:eastAsia="he-IL" w:bidi="he-IL"/>
        </w:rPr>
      </w:pPr>
      <w:r w:rsidRPr="00CE19D2">
        <w:rPr>
          <w:rFonts w:asciiTheme="minorHAnsi" w:hAnsiTheme="minorHAnsi"/>
          <w:shd w:val="clear" w:color="auto" w:fill="FFFFFF"/>
          <w:lang w:eastAsia="he-IL" w:bidi="he-IL"/>
        </w:rPr>
        <w:t xml:space="preserve">4.17.2 Zabezpečiť ochranu </w:t>
      </w:r>
      <w:proofErr w:type="spellStart"/>
      <w:r w:rsidRPr="00CE19D2">
        <w:rPr>
          <w:rFonts w:asciiTheme="minorHAnsi" w:hAnsiTheme="minorHAnsi"/>
          <w:shd w:val="clear" w:color="auto" w:fill="FFFFFF"/>
          <w:lang w:eastAsia="he-IL" w:bidi="he-IL"/>
        </w:rPr>
        <w:t>novonavrhovanej</w:t>
      </w:r>
      <w:proofErr w:type="spellEnd"/>
      <w:r w:rsidRPr="00CE19D2">
        <w:rPr>
          <w:rFonts w:asciiTheme="minorHAnsi" w:hAnsiTheme="minorHAnsi"/>
          <w:shd w:val="clear" w:color="auto" w:fill="FFFFFF"/>
          <w:lang w:eastAsia="he-IL" w:bidi="he-IL"/>
        </w:rPr>
        <w:t xml:space="preserve"> ČOV pred prietokmi Q100 - ročnej veľkej vody</w:t>
      </w:r>
    </w:p>
    <w:p w:rsidR="00F04EBB" w:rsidRPr="00CE19D2" w:rsidRDefault="00D94E26" w:rsidP="00F04EBB">
      <w:pPr>
        <w:pStyle w:val="tl"/>
        <w:shd w:val="clear" w:color="auto" w:fill="FFFFFF"/>
        <w:ind w:right="19"/>
        <w:jc w:val="both"/>
        <w:rPr>
          <w:rFonts w:asciiTheme="minorHAnsi" w:hAnsiTheme="minorHAnsi"/>
          <w:shd w:val="clear" w:color="auto" w:fill="FFFFFF"/>
          <w:lang w:eastAsia="he-IL" w:bidi="he-IL"/>
        </w:rPr>
      </w:pPr>
      <w:r w:rsidRPr="00CE19D2">
        <w:rPr>
          <w:rFonts w:asciiTheme="minorHAnsi" w:hAnsiTheme="minorHAnsi"/>
          <w:shd w:val="clear" w:color="auto" w:fill="FFFFFF"/>
          <w:lang w:eastAsia="he-IL" w:bidi="he-IL"/>
        </w:rPr>
        <w:t>4.17.3 Pozdĺ</w:t>
      </w:r>
      <w:r w:rsidR="002172CA" w:rsidRPr="00CE19D2">
        <w:rPr>
          <w:rFonts w:asciiTheme="minorHAnsi" w:hAnsiTheme="minorHAnsi"/>
          <w:shd w:val="clear" w:color="auto" w:fill="FFFFFF"/>
          <w:lang w:eastAsia="he-IL" w:bidi="he-IL"/>
        </w:rPr>
        <w:t xml:space="preserve">ž oboch brehov </w:t>
      </w:r>
      <w:proofErr w:type="spellStart"/>
      <w:r w:rsidR="002172CA" w:rsidRPr="00CE19D2">
        <w:rPr>
          <w:rFonts w:asciiTheme="minorHAnsi" w:hAnsiTheme="minorHAnsi"/>
          <w:shd w:val="clear" w:color="auto" w:fill="FFFFFF"/>
          <w:lang w:eastAsia="he-IL" w:bidi="he-IL"/>
        </w:rPr>
        <w:t>Frankovské</w:t>
      </w:r>
      <w:r w:rsidR="00F04EBB" w:rsidRPr="00CE19D2">
        <w:rPr>
          <w:rFonts w:asciiTheme="minorHAnsi" w:hAnsiTheme="minorHAnsi"/>
          <w:shd w:val="clear" w:color="auto" w:fill="FFFFFF"/>
          <w:lang w:eastAsia="he-IL" w:bidi="he-IL"/>
        </w:rPr>
        <w:t>ho</w:t>
      </w:r>
      <w:proofErr w:type="spellEnd"/>
      <w:r w:rsidR="00F04EBB" w:rsidRPr="00CE19D2">
        <w:rPr>
          <w:rFonts w:asciiTheme="minorHAnsi" w:hAnsiTheme="minorHAnsi"/>
          <w:shd w:val="clear" w:color="auto" w:fill="FFFFFF"/>
          <w:lang w:eastAsia="he-IL" w:bidi="he-IL"/>
        </w:rPr>
        <w:t xml:space="preserve"> potoka ponechať pr</w:t>
      </w:r>
      <w:r w:rsidRPr="00CE19D2">
        <w:rPr>
          <w:rFonts w:asciiTheme="minorHAnsi" w:hAnsiTheme="minorHAnsi"/>
          <w:shd w:val="clear" w:color="auto" w:fill="FFFFFF"/>
          <w:lang w:eastAsia="he-IL" w:bidi="he-IL"/>
        </w:rPr>
        <w:t>e výkon správy vodného toku voľ</w:t>
      </w:r>
      <w:r w:rsidR="00F04EBB" w:rsidRPr="00CE19D2">
        <w:rPr>
          <w:rFonts w:asciiTheme="minorHAnsi" w:hAnsiTheme="minorHAnsi"/>
          <w:shd w:val="clear" w:color="auto" w:fill="FFFFFF"/>
          <w:lang w:eastAsia="he-IL" w:bidi="he-IL"/>
        </w:rPr>
        <w:t>ný, nezastavaný pás pobrežných pozemko</w:t>
      </w:r>
      <w:r w:rsidR="001D21A9" w:rsidRPr="00CE19D2">
        <w:rPr>
          <w:rFonts w:asciiTheme="minorHAnsi" w:hAnsiTheme="minorHAnsi"/>
          <w:shd w:val="clear" w:color="auto" w:fill="FFFFFF"/>
          <w:lang w:eastAsia="he-IL" w:bidi="he-IL"/>
        </w:rPr>
        <w:t>v o šírke min. 10</w:t>
      </w:r>
      <w:r w:rsidR="00F04EBB" w:rsidRPr="00CE19D2">
        <w:rPr>
          <w:rFonts w:asciiTheme="minorHAnsi" w:hAnsiTheme="minorHAnsi"/>
          <w:shd w:val="clear" w:color="auto" w:fill="FFFFFF"/>
          <w:lang w:eastAsia="he-IL" w:bidi="he-IL"/>
        </w:rPr>
        <w:t xml:space="preserve"> m. </w:t>
      </w:r>
    </w:p>
    <w:p w:rsidR="00F04EBB" w:rsidRPr="00CE19D2" w:rsidRDefault="00D94E26" w:rsidP="00F04EBB">
      <w:pPr>
        <w:pStyle w:val="tl"/>
        <w:shd w:val="clear" w:color="auto" w:fill="FFFFFF"/>
        <w:ind w:right="19"/>
        <w:jc w:val="both"/>
        <w:rPr>
          <w:rFonts w:asciiTheme="minorHAnsi" w:hAnsiTheme="minorHAnsi"/>
          <w:shd w:val="clear" w:color="auto" w:fill="FFFFFF"/>
          <w:lang w:eastAsia="he-IL" w:bidi="he-IL"/>
        </w:rPr>
      </w:pPr>
      <w:r w:rsidRPr="00CE19D2">
        <w:rPr>
          <w:rFonts w:asciiTheme="minorHAnsi" w:hAnsiTheme="minorHAnsi"/>
          <w:shd w:val="clear" w:color="auto" w:fill="FFFFFF"/>
          <w:lang w:eastAsia="he-IL" w:bidi="he-IL"/>
        </w:rPr>
        <w:t>4.17.4 v jednotlivých stupňoch PD bude potrebné navrhnúť opatrenia na zdržanie povrchového odtoku dažďových vôd zo spevnených plôch na pozemku stavebníka tak, aby nedochádzalo k zhoršeniu odtokových pomerov v recipiente.</w:t>
      </w:r>
    </w:p>
    <w:p w:rsidR="00D94E26" w:rsidRPr="00CE19D2" w:rsidRDefault="00D94E26" w:rsidP="004D40F2">
      <w:pPr>
        <w:pStyle w:val="tl"/>
        <w:shd w:val="clear" w:color="auto" w:fill="FFFFFF"/>
        <w:ind w:right="19"/>
        <w:jc w:val="both"/>
        <w:rPr>
          <w:rFonts w:asciiTheme="minorHAnsi" w:hAnsiTheme="minorHAnsi"/>
          <w:shd w:val="clear" w:color="auto" w:fill="FFFFFF"/>
          <w:lang w:eastAsia="he-IL" w:bidi="he-IL"/>
        </w:rPr>
      </w:pPr>
      <w:r w:rsidRPr="00CE19D2">
        <w:rPr>
          <w:rFonts w:asciiTheme="minorHAnsi" w:hAnsiTheme="minorHAnsi"/>
          <w:shd w:val="clear" w:color="auto" w:fill="FFFFFF"/>
          <w:lang w:eastAsia="he-IL" w:bidi="he-IL"/>
        </w:rPr>
        <w:t>4.17.5 do doby vybudovania verejnej kanalizácie a jednotlivých ČOV v obci, je nutné zabezpečiť akumuláciu produkovaných splaškových odpadových vôd z rodinných domov a objektov občianskej vybavenosti vo vodotesných žumpách a zneškodňovanie žumpových vôd riešiť v súlade s ustanovením § 36 ods. 3 zákona č.</w:t>
      </w:r>
      <w:r w:rsidR="004D40F2" w:rsidRPr="00CE19D2">
        <w:rPr>
          <w:rFonts w:asciiTheme="minorHAnsi" w:hAnsiTheme="minorHAnsi"/>
          <w:shd w:val="clear" w:color="auto" w:fill="FFFFFF"/>
          <w:lang w:eastAsia="he-IL" w:bidi="he-IL"/>
        </w:rPr>
        <w:t xml:space="preserve"> </w:t>
      </w:r>
      <w:r w:rsidRPr="00CE19D2">
        <w:rPr>
          <w:rFonts w:asciiTheme="minorHAnsi" w:hAnsiTheme="minorHAnsi"/>
          <w:shd w:val="clear" w:color="auto" w:fill="FFFFFF"/>
          <w:lang w:eastAsia="he-IL" w:bidi="he-IL"/>
        </w:rPr>
        <w:t>364/2004 Z. z. v znení neskorších predpisov vývozom do čistiarne odpadových vôd s kapacitnými a technologickými možnosťami pre príjem týchto vôd.</w:t>
      </w:r>
    </w:p>
    <w:p w:rsidR="00D94E26" w:rsidRPr="00CE19D2" w:rsidRDefault="00D94E26" w:rsidP="004D40F2">
      <w:pPr>
        <w:pStyle w:val="tl"/>
        <w:shd w:val="clear" w:color="auto" w:fill="FFFFFF"/>
        <w:ind w:right="19"/>
        <w:jc w:val="both"/>
        <w:rPr>
          <w:rFonts w:asciiTheme="minorHAnsi" w:hAnsiTheme="minorHAnsi"/>
          <w:shd w:val="clear" w:color="auto" w:fill="FFFFFF"/>
          <w:lang w:eastAsia="he-IL" w:bidi="he-IL"/>
        </w:rPr>
      </w:pPr>
      <w:r w:rsidRPr="00CE19D2">
        <w:rPr>
          <w:rFonts w:asciiTheme="minorHAnsi" w:hAnsiTheme="minorHAnsi"/>
          <w:shd w:val="clear" w:color="auto" w:fill="FFFFFF"/>
          <w:lang w:eastAsia="he-IL" w:bidi="he-IL"/>
        </w:rPr>
        <w:t>4.17.6 vodný zákon vyžaduje zariadenia na zachytávanie plávajúcich látok u vôd z povrchového odtoku pred ich vypustením do povrchových vôd a pri vypúšťaní vôd z povrchového odtoku do povrchových vôd alebo do podzemných vôd s obsahom znečisťujúcich látok aj vybudovanie zariadení na zachytávanie znečisťujúcich látok (§ 36 ods. 17 a § 37 zákona č. 364/2004 Z. z, v znení zákona č. 409/2014 Z. z.).</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4.18 Chrániť koridory trás prípojok VN a NN elektrickej siete a plochy pre rekonštrukciu a výstavbu nových trafostaníc .</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4.19 Vybudovať' nové navrhované trafostanice a rozvody elektrickej energie.</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4.20 Nové sekundárne rozvody elektrickej energie riešiť ako káblové a uložené v zemi.</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4.20.1 Chrániť koridor pre možnú preložku VN vedenia uloženého v zemi.</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4.21 Pri novej výstavbe podporovať nízkoenergetickú alebo z hľadiska energetiky až pasívnu výstavbu.</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4.22 Ch</w:t>
      </w:r>
      <w:r w:rsidR="002172CA" w:rsidRPr="00CE19D2">
        <w:rPr>
          <w:rFonts w:asciiTheme="minorHAnsi" w:hAnsiTheme="minorHAnsi"/>
          <w:color w:val="000000"/>
        </w:rPr>
        <w:t>rániť koridory trás STL a NTL</w:t>
      </w:r>
      <w:r w:rsidRPr="00CE19D2">
        <w:rPr>
          <w:rFonts w:asciiTheme="minorHAnsi" w:hAnsiTheme="minorHAnsi"/>
          <w:color w:val="000000"/>
        </w:rPr>
        <w:t xml:space="preserve"> rozv</w:t>
      </w:r>
      <w:r w:rsidR="002172CA" w:rsidRPr="00CE19D2">
        <w:rPr>
          <w:rFonts w:asciiTheme="minorHAnsi" w:hAnsiTheme="minorHAnsi"/>
          <w:color w:val="000000"/>
        </w:rPr>
        <w:t>odov plynu a regulačných staníc</w:t>
      </w:r>
      <w:r w:rsidRPr="00CE19D2">
        <w:rPr>
          <w:rFonts w:asciiTheme="minorHAnsi" w:hAnsiTheme="minorHAnsi"/>
          <w:color w:val="000000"/>
        </w:rPr>
        <w:t>.</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lastRenderedPageBreak/>
        <w:t>4.23 Vybudovať' nové navrhované rozvody a zariadenia zemného plynu.</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4.24 Chrániť koridory trás telekomunikačných rozvodov .</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4.25 Vytvoriť podmienky na rekonštrukciu a pokračovať so zahusťovaním a dobudovaním telefónnej siete. Telefónne káble ukladať v zemi.</w:t>
      </w:r>
    </w:p>
    <w:p w:rsidR="000111E3" w:rsidRPr="00CE19D2" w:rsidRDefault="000111E3" w:rsidP="004D40F2">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4.26  Umiestniť zdroje vody na hasenie požiarov v súlade s § 4 ods. 3 písm. c vyhl. MV SR č. 699/2004 </w:t>
      </w:r>
      <w:proofErr w:type="spellStart"/>
      <w:r w:rsidRPr="00CE19D2">
        <w:rPr>
          <w:rFonts w:asciiTheme="minorHAnsi" w:hAnsiTheme="minorHAnsi"/>
          <w:color w:val="000000"/>
        </w:rPr>
        <w:t>Z.z</w:t>
      </w:r>
      <w:proofErr w:type="spellEnd"/>
      <w:r w:rsidRPr="00CE19D2">
        <w:rPr>
          <w:rFonts w:asciiTheme="minorHAnsi" w:hAnsiTheme="minorHAnsi"/>
          <w:color w:val="000000"/>
        </w:rPr>
        <w:t>. o zabezpečení stavieb vodou na hasenie požiarov.</w:t>
      </w:r>
    </w:p>
    <w:p w:rsidR="004E4FB6" w:rsidRPr="00CE19D2" w:rsidRDefault="004E4FB6" w:rsidP="004E4FB6">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4.27 Rešpektovať odvodňovací kanál 02 (</w:t>
      </w:r>
      <w:proofErr w:type="spellStart"/>
      <w:r w:rsidRPr="00CE19D2">
        <w:rPr>
          <w:rFonts w:asciiTheme="minorHAnsi" w:hAnsiTheme="minorHAnsi"/>
          <w:color w:val="000000"/>
        </w:rPr>
        <w:t>ev.č</w:t>
      </w:r>
      <w:proofErr w:type="spellEnd"/>
      <w:r w:rsidRPr="00CE19D2">
        <w:rPr>
          <w:rFonts w:asciiTheme="minorHAnsi" w:hAnsiTheme="minorHAnsi"/>
          <w:color w:val="000000"/>
        </w:rPr>
        <w:t xml:space="preserve">. 5406 143 014) a 03 (ev. č. 5406 143 015) vybudované v rámci vodnej stavby „OP Spišské Hanušovce“, ktoré sú v správe </w:t>
      </w:r>
      <w:proofErr w:type="spellStart"/>
      <w:r w:rsidRPr="00CE19D2">
        <w:rPr>
          <w:rFonts w:asciiTheme="minorHAnsi" w:hAnsiTheme="minorHAnsi"/>
          <w:color w:val="000000"/>
        </w:rPr>
        <w:t>Hydromeliorácii</w:t>
      </w:r>
      <w:proofErr w:type="spellEnd"/>
      <w:r w:rsidRPr="00CE19D2">
        <w:rPr>
          <w:rFonts w:asciiTheme="minorHAnsi" w:hAnsiTheme="minorHAnsi"/>
          <w:color w:val="000000"/>
        </w:rPr>
        <w:t>, š.p.</w:t>
      </w:r>
      <w:r w:rsidR="00791567">
        <w:rPr>
          <w:rFonts w:asciiTheme="minorHAnsi" w:hAnsiTheme="minorHAnsi"/>
          <w:color w:val="000000"/>
        </w:rPr>
        <w:t xml:space="preserve">, </w:t>
      </w:r>
      <w:r w:rsidRPr="00CE19D2">
        <w:rPr>
          <w:rFonts w:asciiTheme="minorHAnsi" w:hAnsiTheme="minorHAnsi"/>
          <w:color w:val="000000"/>
        </w:rPr>
        <w:t>Bratislava.</w:t>
      </w:r>
    </w:p>
    <w:p w:rsidR="007C0E1D" w:rsidRPr="00CE19D2" w:rsidRDefault="007C0E1D" w:rsidP="007C0E1D">
      <w:pPr>
        <w:tabs>
          <w:tab w:val="left" w:pos="1985"/>
        </w:tabs>
        <w:autoSpaceDE w:val="0"/>
        <w:autoSpaceDN w:val="0"/>
        <w:adjustRightInd w:val="0"/>
        <w:rPr>
          <w:rFonts w:asciiTheme="minorHAnsi" w:hAnsiTheme="minorHAnsi"/>
          <w:color w:val="000000"/>
        </w:rPr>
      </w:pPr>
    </w:p>
    <w:p w:rsidR="007C0E1D" w:rsidRPr="00CE19D2" w:rsidRDefault="007C0E1D" w:rsidP="007C0E1D">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xml:space="preserve">ÚPN-O </w:t>
      </w:r>
      <w:r w:rsidR="00392F1F" w:rsidRPr="00CE19D2">
        <w:rPr>
          <w:rFonts w:asciiTheme="minorHAnsi" w:hAnsiTheme="minorHAnsi"/>
          <w:color w:val="000000"/>
        </w:rPr>
        <w:t>Veľká Franková</w:t>
      </w:r>
      <w:r w:rsidR="002172CA" w:rsidRPr="00CE19D2">
        <w:rPr>
          <w:rFonts w:asciiTheme="minorHAnsi" w:hAnsiTheme="minorHAnsi"/>
          <w:color w:val="000000"/>
        </w:rPr>
        <w:t xml:space="preserve"> </w:t>
      </w:r>
      <w:r w:rsidRPr="00CE19D2">
        <w:rPr>
          <w:rFonts w:asciiTheme="minorHAnsi" w:hAnsiTheme="minorHAnsi"/>
          <w:color w:val="000000"/>
        </w:rPr>
        <w:t>počíta s druhmi a typmi zariadení výroby dopravy a technického vybavenia:</w:t>
      </w:r>
    </w:p>
    <w:p w:rsidR="007C0E1D" w:rsidRPr="00CE19D2" w:rsidRDefault="002172CA" w:rsidP="007C0E1D">
      <w:pPr>
        <w:pStyle w:val="Odsekzoznamu"/>
        <w:numPr>
          <w:ilvl w:val="0"/>
          <w:numId w:val="5"/>
        </w:numPr>
        <w:tabs>
          <w:tab w:val="left" w:pos="1985"/>
        </w:tabs>
        <w:autoSpaceDE w:val="0"/>
        <w:autoSpaceDN w:val="0"/>
        <w:adjustRightInd w:val="0"/>
        <w:spacing w:line="240" w:lineRule="auto"/>
        <w:contextualSpacing/>
        <w:jc w:val="left"/>
        <w:rPr>
          <w:rFonts w:asciiTheme="minorHAnsi" w:hAnsiTheme="minorHAnsi"/>
          <w:color w:val="000000"/>
          <w:sz w:val="24"/>
          <w:szCs w:val="24"/>
        </w:rPr>
      </w:pPr>
      <w:r w:rsidRPr="00CE19D2">
        <w:rPr>
          <w:rFonts w:asciiTheme="minorHAnsi" w:hAnsiTheme="minorHAnsi"/>
          <w:color w:val="000000"/>
          <w:sz w:val="24"/>
          <w:szCs w:val="24"/>
        </w:rPr>
        <w:t>vý</w:t>
      </w:r>
      <w:r w:rsidR="007C0E1D" w:rsidRPr="00CE19D2">
        <w:rPr>
          <w:rFonts w:asciiTheme="minorHAnsi" w:hAnsiTheme="minorHAnsi"/>
          <w:color w:val="000000"/>
          <w:sz w:val="24"/>
          <w:szCs w:val="24"/>
        </w:rPr>
        <w:t xml:space="preserve">stavba vodojemu, </w:t>
      </w:r>
    </w:p>
    <w:p w:rsidR="007C0E1D" w:rsidRPr="00CE19D2" w:rsidRDefault="002172CA" w:rsidP="007C0E1D">
      <w:pPr>
        <w:pStyle w:val="Odsekzoznamu"/>
        <w:numPr>
          <w:ilvl w:val="0"/>
          <w:numId w:val="5"/>
        </w:numPr>
        <w:tabs>
          <w:tab w:val="left" w:pos="1985"/>
        </w:tabs>
        <w:autoSpaceDE w:val="0"/>
        <w:autoSpaceDN w:val="0"/>
        <w:adjustRightInd w:val="0"/>
        <w:spacing w:line="240" w:lineRule="auto"/>
        <w:contextualSpacing/>
        <w:jc w:val="left"/>
        <w:rPr>
          <w:rFonts w:asciiTheme="minorHAnsi" w:hAnsiTheme="minorHAnsi"/>
          <w:color w:val="000000"/>
          <w:sz w:val="24"/>
          <w:szCs w:val="24"/>
        </w:rPr>
      </w:pPr>
      <w:r w:rsidRPr="00CE19D2">
        <w:rPr>
          <w:rFonts w:asciiTheme="minorHAnsi" w:hAnsiTheme="minorHAnsi"/>
          <w:color w:val="000000"/>
          <w:sz w:val="24"/>
          <w:szCs w:val="24"/>
        </w:rPr>
        <w:t>výstavba nov</w:t>
      </w:r>
      <w:r w:rsidR="007C0E1D" w:rsidRPr="00CE19D2">
        <w:rPr>
          <w:rFonts w:asciiTheme="minorHAnsi" w:hAnsiTheme="minorHAnsi"/>
          <w:color w:val="000000"/>
          <w:sz w:val="24"/>
          <w:szCs w:val="24"/>
        </w:rPr>
        <w:t>ej</w:t>
      </w:r>
      <w:r w:rsidRPr="00CE19D2">
        <w:rPr>
          <w:rFonts w:asciiTheme="minorHAnsi" w:hAnsiTheme="minorHAnsi"/>
          <w:color w:val="000000"/>
          <w:sz w:val="24"/>
          <w:szCs w:val="24"/>
        </w:rPr>
        <w:t xml:space="preserve"> spoločnej</w:t>
      </w:r>
      <w:r w:rsidR="007C0E1D" w:rsidRPr="00CE19D2">
        <w:rPr>
          <w:rFonts w:asciiTheme="minorHAnsi" w:hAnsiTheme="minorHAnsi"/>
          <w:color w:val="000000"/>
          <w:sz w:val="24"/>
          <w:szCs w:val="24"/>
        </w:rPr>
        <w:t xml:space="preserve"> ČOV</w:t>
      </w:r>
    </w:p>
    <w:p w:rsidR="007C0E1D" w:rsidRPr="00CE19D2" w:rsidRDefault="007C0E1D" w:rsidP="007C0E1D">
      <w:pPr>
        <w:pStyle w:val="Odsekzoznamu1"/>
        <w:widowControl w:val="0"/>
        <w:numPr>
          <w:ilvl w:val="0"/>
          <w:numId w:val="5"/>
        </w:numPr>
        <w:suppressAutoHyphens/>
        <w:contextualSpacing/>
        <w:jc w:val="both"/>
        <w:rPr>
          <w:rFonts w:asciiTheme="minorHAnsi" w:hAnsiTheme="minorHAnsi"/>
        </w:rPr>
      </w:pPr>
      <w:r w:rsidRPr="00CE19D2">
        <w:rPr>
          <w:rFonts w:asciiTheme="minorHAnsi" w:hAnsiTheme="minorHAnsi"/>
          <w:color w:val="000000"/>
        </w:rPr>
        <w:t>definovať plochy pre zastávky autobusu a vhodné umiestnenie týchto zastávok,</w:t>
      </w:r>
    </w:p>
    <w:p w:rsidR="007C0E1D" w:rsidRPr="00CE19D2" w:rsidRDefault="007C0E1D" w:rsidP="007C0E1D">
      <w:pPr>
        <w:pStyle w:val="Odsekzoznamu1"/>
        <w:widowControl w:val="0"/>
        <w:numPr>
          <w:ilvl w:val="0"/>
          <w:numId w:val="5"/>
        </w:numPr>
        <w:suppressAutoHyphens/>
        <w:contextualSpacing/>
        <w:jc w:val="both"/>
        <w:rPr>
          <w:rFonts w:asciiTheme="minorHAnsi" w:hAnsiTheme="minorHAnsi"/>
          <w:color w:val="000000"/>
        </w:rPr>
      </w:pPr>
      <w:r w:rsidRPr="00CE19D2">
        <w:rPr>
          <w:rFonts w:asciiTheme="minorHAnsi" w:hAnsiTheme="minorHAnsi"/>
          <w:color w:val="000000"/>
        </w:rPr>
        <w:t>navrhnúť cyklotrasy v rámci katastra a ich prepojenie s okolitými katastrami podhoria,</w:t>
      </w:r>
    </w:p>
    <w:p w:rsidR="00733464" w:rsidRPr="00CE19D2" w:rsidRDefault="002172CA" w:rsidP="00733464">
      <w:pPr>
        <w:widowControl w:val="0"/>
        <w:numPr>
          <w:ilvl w:val="0"/>
          <w:numId w:val="5"/>
        </w:numPr>
        <w:suppressAutoHyphens/>
        <w:jc w:val="both"/>
        <w:rPr>
          <w:rFonts w:asciiTheme="minorHAnsi" w:hAnsiTheme="minorHAnsi"/>
        </w:rPr>
      </w:pPr>
      <w:r w:rsidRPr="00CE19D2">
        <w:rPr>
          <w:rFonts w:asciiTheme="minorHAnsi" w:hAnsiTheme="minorHAnsi"/>
        </w:rPr>
        <w:t>rešpektovať</w:t>
      </w:r>
      <w:r w:rsidR="00733464" w:rsidRPr="00CE19D2">
        <w:rPr>
          <w:rFonts w:asciiTheme="minorHAnsi" w:hAnsiTheme="minorHAnsi"/>
        </w:rPr>
        <w:t xml:space="preserve"> dopr</w:t>
      </w:r>
      <w:r w:rsidRPr="00CE19D2">
        <w:rPr>
          <w:rFonts w:asciiTheme="minorHAnsi" w:hAnsiTheme="minorHAnsi"/>
        </w:rPr>
        <w:t xml:space="preserve">avné prepojenie s obcou </w:t>
      </w:r>
      <w:proofErr w:type="spellStart"/>
      <w:r w:rsidRPr="00CE19D2">
        <w:rPr>
          <w:rFonts w:asciiTheme="minorHAnsi" w:hAnsiTheme="minorHAnsi"/>
        </w:rPr>
        <w:t>Kacwin</w:t>
      </w:r>
      <w:proofErr w:type="spellEnd"/>
      <w:r w:rsidR="00733464" w:rsidRPr="00CE19D2">
        <w:rPr>
          <w:rFonts w:asciiTheme="minorHAnsi" w:hAnsiTheme="minorHAnsi"/>
        </w:rPr>
        <w:t xml:space="preserve"> </w:t>
      </w:r>
      <w:r w:rsidRPr="00CE19D2">
        <w:rPr>
          <w:rFonts w:asciiTheme="minorHAnsi" w:hAnsiTheme="minorHAnsi"/>
        </w:rPr>
        <w:t xml:space="preserve">cyklistickou </w:t>
      </w:r>
      <w:r w:rsidR="00733464" w:rsidRPr="00CE19D2">
        <w:rPr>
          <w:rFonts w:asciiTheme="minorHAnsi" w:hAnsiTheme="minorHAnsi"/>
        </w:rPr>
        <w:t>komunikáciou</w:t>
      </w:r>
      <w:r w:rsidR="007C0E1D" w:rsidRPr="00CE19D2">
        <w:rPr>
          <w:rFonts w:asciiTheme="minorHAnsi" w:hAnsiTheme="minorHAnsi"/>
        </w:rPr>
        <w:t xml:space="preserve"> ved</w:t>
      </w:r>
      <w:r w:rsidR="00733464" w:rsidRPr="00CE19D2">
        <w:rPr>
          <w:rFonts w:asciiTheme="minorHAnsi" w:hAnsiTheme="minorHAnsi"/>
        </w:rPr>
        <w:t>e</w:t>
      </w:r>
      <w:r w:rsidRPr="00CE19D2">
        <w:rPr>
          <w:rFonts w:asciiTheme="minorHAnsi" w:hAnsiTheme="minorHAnsi"/>
        </w:rPr>
        <w:t xml:space="preserve">nou v koridore popri hospodárskom dvore Goral, </w:t>
      </w:r>
    </w:p>
    <w:p w:rsidR="00733464" w:rsidRPr="00CE19D2" w:rsidRDefault="002172CA" w:rsidP="00733464">
      <w:pPr>
        <w:widowControl w:val="0"/>
        <w:numPr>
          <w:ilvl w:val="0"/>
          <w:numId w:val="5"/>
        </w:numPr>
        <w:suppressAutoHyphens/>
        <w:jc w:val="both"/>
        <w:rPr>
          <w:rFonts w:asciiTheme="minorHAnsi" w:hAnsiTheme="minorHAnsi"/>
        </w:rPr>
      </w:pPr>
      <w:r w:rsidRPr="00CE19D2">
        <w:rPr>
          <w:rFonts w:asciiTheme="minorHAnsi" w:hAnsiTheme="minorHAnsi"/>
        </w:rPr>
        <w:t>navrhnúť cykloturistické prepojenie s obcou Matiašovce vedené</w:t>
      </w:r>
      <w:r w:rsidR="00733464" w:rsidRPr="00CE19D2">
        <w:rPr>
          <w:rFonts w:asciiTheme="minorHAnsi" w:hAnsiTheme="minorHAnsi"/>
        </w:rPr>
        <w:t xml:space="preserve"> najmä v koridore parciel v správe SPF.</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r w:rsidRPr="00D2050B">
        <w:rPr>
          <w:rFonts w:asciiTheme="minorHAnsi" w:hAnsiTheme="minorHAnsi"/>
          <w:b/>
          <w:bCs/>
          <w:color w:val="000000"/>
          <w:highlight w:val="lightGray"/>
        </w:rPr>
        <w:t>5. Zásady a regulatívy pre zachovanie kultúrno-historických hodnôt, pre ochranu a využívanie prírodných zdrojov, pre ochranu prírody a tvorbu krajiny, pre vytváranie a udržiavanie ekologickej stability, vrátane plôch zelene</w:t>
      </w:r>
      <w:r w:rsidRPr="00CE19D2">
        <w:rPr>
          <w:rFonts w:asciiTheme="minorHAnsi" w:hAnsiTheme="minorHAnsi"/>
          <w:b/>
          <w:bCs/>
          <w:color w:val="000000"/>
        </w:rPr>
        <w:t xml:space="preserve"> </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2172CA" w:rsidRPr="00CE19D2" w:rsidRDefault="000111E3" w:rsidP="00090C11">
      <w:pPr>
        <w:tabs>
          <w:tab w:val="left" w:pos="1985"/>
        </w:tabs>
        <w:autoSpaceDE w:val="0"/>
        <w:autoSpaceDN w:val="0"/>
        <w:adjustRightInd w:val="0"/>
        <w:jc w:val="both"/>
        <w:rPr>
          <w:rFonts w:asciiTheme="minorHAnsi" w:hAnsiTheme="minorHAnsi"/>
          <w:lang w:eastAsia="sk-SK"/>
        </w:rPr>
      </w:pPr>
      <w:r w:rsidRPr="00CE19D2">
        <w:rPr>
          <w:rFonts w:asciiTheme="minorHAnsi" w:hAnsiTheme="minorHAnsi"/>
          <w:color w:val="000000"/>
        </w:rPr>
        <w:t xml:space="preserve">5.1 </w:t>
      </w:r>
      <w:r w:rsidR="00853AD8" w:rsidRPr="00CE19D2">
        <w:rPr>
          <w:rFonts w:asciiTheme="minorHAnsi" w:hAnsiTheme="minorHAnsi"/>
          <w:lang w:eastAsia="sk-SK"/>
        </w:rPr>
        <w:t>V</w:t>
      </w:r>
      <w:r w:rsidR="002172CA" w:rsidRPr="00CE19D2">
        <w:rPr>
          <w:rFonts w:asciiTheme="minorHAnsi" w:hAnsiTheme="minorHAnsi"/>
          <w:lang w:eastAsia="sk-SK"/>
        </w:rPr>
        <w:t xml:space="preserve"> Ústrednom zozname pamiatkového </w:t>
      </w:r>
      <w:r w:rsidR="00853AD8" w:rsidRPr="00CE19D2">
        <w:rPr>
          <w:rFonts w:asciiTheme="minorHAnsi" w:hAnsiTheme="minorHAnsi"/>
          <w:lang w:eastAsia="sk-SK"/>
        </w:rPr>
        <w:t>fondu (ďalej len „</w:t>
      </w:r>
      <w:r w:rsidR="002172CA" w:rsidRPr="00CE19D2">
        <w:rPr>
          <w:rFonts w:asciiTheme="minorHAnsi" w:hAnsiTheme="minorHAnsi"/>
          <w:lang w:eastAsia="sk-SK"/>
        </w:rPr>
        <w:t>ÚZPF</w:t>
      </w:r>
      <w:r w:rsidR="00853AD8" w:rsidRPr="00CE19D2">
        <w:rPr>
          <w:rFonts w:asciiTheme="minorHAnsi" w:hAnsiTheme="minorHAnsi"/>
          <w:lang w:eastAsia="sk-SK"/>
        </w:rPr>
        <w:t xml:space="preserve">“), v registri nehnuteľných kultúrnych pamiatok je zapísaná nehnuteľná </w:t>
      </w:r>
      <w:r w:rsidR="00853AD8" w:rsidRPr="00CE19D2">
        <w:rPr>
          <w:rFonts w:asciiTheme="minorHAnsi" w:hAnsiTheme="minorHAnsi"/>
          <w:color w:val="000000"/>
        </w:rPr>
        <w:t>národná kultúrna pamiatka (ďalej aj „NNKP“)</w:t>
      </w:r>
      <w:r w:rsidR="002172CA" w:rsidRPr="00CE19D2">
        <w:rPr>
          <w:rFonts w:asciiTheme="minorHAnsi" w:hAnsiTheme="minorHAnsi"/>
          <w:lang w:eastAsia="sk-SK"/>
        </w:rPr>
        <w:t>:</w:t>
      </w:r>
    </w:p>
    <w:p w:rsidR="00853AD8" w:rsidRPr="00CE19D2" w:rsidRDefault="00853AD8" w:rsidP="00090C11">
      <w:pPr>
        <w:tabs>
          <w:tab w:val="left" w:pos="1985"/>
        </w:tabs>
        <w:autoSpaceDE w:val="0"/>
        <w:autoSpaceDN w:val="0"/>
        <w:adjustRightInd w:val="0"/>
        <w:jc w:val="both"/>
        <w:rPr>
          <w:rFonts w:asciiTheme="minorHAnsi" w:hAnsiTheme="minorHAnsi"/>
          <w:lang w:eastAsia="sk-SK"/>
        </w:rPr>
      </w:pPr>
    </w:p>
    <w:tbl>
      <w:tblPr>
        <w:tblStyle w:val="Mriekatabuky"/>
        <w:tblW w:w="0" w:type="auto"/>
        <w:tblLook w:val="04A0"/>
      </w:tblPr>
      <w:tblGrid>
        <w:gridCol w:w="1108"/>
        <w:gridCol w:w="979"/>
        <w:gridCol w:w="1275"/>
        <w:gridCol w:w="1396"/>
        <w:gridCol w:w="1431"/>
        <w:gridCol w:w="1134"/>
        <w:gridCol w:w="973"/>
        <w:gridCol w:w="990"/>
      </w:tblGrid>
      <w:tr w:rsidR="00075017" w:rsidRPr="00CE19D2" w:rsidTr="00075017">
        <w:tc>
          <w:tcPr>
            <w:tcW w:w="1113" w:type="dxa"/>
          </w:tcPr>
          <w:p w:rsidR="00853AD8" w:rsidRPr="00CE19D2" w:rsidRDefault="00853AD8"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Č.ÚZPF</w:t>
            </w:r>
          </w:p>
          <w:p w:rsidR="00853AD8" w:rsidRPr="00CE19D2" w:rsidRDefault="00853AD8"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NNKP</w:t>
            </w:r>
          </w:p>
        </w:tc>
        <w:tc>
          <w:tcPr>
            <w:tcW w:w="980" w:type="dxa"/>
          </w:tcPr>
          <w:p w:rsidR="00853AD8" w:rsidRPr="00CE19D2" w:rsidRDefault="00853AD8"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Počet indexov NNKP</w:t>
            </w:r>
          </w:p>
        </w:tc>
        <w:tc>
          <w:tcPr>
            <w:tcW w:w="1276" w:type="dxa"/>
          </w:tcPr>
          <w:p w:rsidR="00853AD8" w:rsidRPr="00CE19D2" w:rsidRDefault="00075017"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Katastrálne územie</w:t>
            </w:r>
          </w:p>
        </w:tc>
        <w:tc>
          <w:tcPr>
            <w:tcW w:w="1398" w:type="dxa"/>
          </w:tcPr>
          <w:p w:rsidR="00853AD8" w:rsidRPr="00CE19D2" w:rsidRDefault="00075017"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Unifikovaný názov NNKP</w:t>
            </w:r>
          </w:p>
        </w:tc>
        <w:tc>
          <w:tcPr>
            <w:tcW w:w="1437" w:type="dxa"/>
          </w:tcPr>
          <w:p w:rsidR="00853AD8" w:rsidRPr="00CE19D2" w:rsidRDefault="00075017"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Zaužívaný názov NNKP</w:t>
            </w:r>
          </w:p>
        </w:tc>
        <w:tc>
          <w:tcPr>
            <w:tcW w:w="1134" w:type="dxa"/>
          </w:tcPr>
          <w:p w:rsidR="00853AD8" w:rsidRPr="00CE19D2" w:rsidRDefault="00075017"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Typ NNKP</w:t>
            </w:r>
          </w:p>
        </w:tc>
        <w:tc>
          <w:tcPr>
            <w:tcW w:w="974" w:type="dxa"/>
          </w:tcPr>
          <w:p w:rsidR="00853AD8" w:rsidRPr="00CE19D2" w:rsidRDefault="00075017"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Súpisné číslo</w:t>
            </w:r>
          </w:p>
        </w:tc>
        <w:tc>
          <w:tcPr>
            <w:tcW w:w="974" w:type="dxa"/>
          </w:tcPr>
          <w:p w:rsidR="00853AD8" w:rsidRPr="00CE19D2" w:rsidRDefault="00075017" w:rsidP="00090C11">
            <w:pPr>
              <w:tabs>
                <w:tab w:val="left" w:pos="1985"/>
              </w:tabs>
              <w:autoSpaceDE w:val="0"/>
              <w:autoSpaceDN w:val="0"/>
              <w:adjustRightInd w:val="0"/>
              <w:jc w:val="both"/>
              <w:rPr>
                <w:rFonts w:asciiTheme="minorHAnsi" w:hAnsiTheme="minorHAnsi"/>
              </w:rPr>
            </w:pPr>
            <w:r w:rsidRPr="00CE19D2">
              <w:rPr>
                <w:rFonts w:asciiTheme="minorHAnsi" w:hAnsiTheme="minorHAnsi"/>
              </w:rPr>
              <w:t>Parcelné číslo</w:t>
            </w:r>
          </w:p>
        </w:tc>
      </w:tr>
      <w:tr w:rsidR="00075017" w:rsidRPr="00CE19D2" w:rsidTr="00075017">
        <w:tc>
          <w:tcPr>
            <w:tcW w:w="1113"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4494</w:t>
            </w:r>
          </w:p>
        </w:tc>
        <w:tc>
          <w:tcPr>
            <w:tcW w:w="980"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3</w:t>
            </w:r>
          </w:p>
        </w:tc>
        <w:tc>
          <w:tcPr>
            <w:tcW w:w="1276"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Veľká Franková</w:t>
            </w:r>
          </w:p>
        </w:tc>
        <w:tc>
          <w:tcPr>
            <w:tcW w:w="1398"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Mlyn vodný s areálom</w:t>
            </w:r>
          </w:p>
        </w:tc>
        <w:tc>
          <w:tcPr>
            <w:tcW w:w="1437"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Vodný mlyn s areálom</w:t>
            </w:r>
          </w:p>
        </w:tc>
        <w:tc>
          <w:tcPr>
            <w:tcW w:w="1134"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Technické pamiatky</w:t>
            </w:r>
          </w:p>
        </w:tc>
        <w:tc>
          <w:tcPr>
            <w:tcW w:w="974"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1</w:t>
            </w:r>
          </w:p>
        </w:tc>
        <w:tc>
          <w:tcPr>
            <w:tcW w:w="974" w:type="dxa"/>
          </w:tcPr>
          <w:p w:rsidR="00853AD8" w:rsidRPr="00CE19D2" w:rsidRDefault="00075017" w:rsidP="00075017">
            <w:pPr>
              <w:tabs>
                <w:tab w:val="left" w:pos="1985"/>
              </w:tabs>
              <w:autoSpaceDE w:val="0"/>
              <w:autoSpaceDN w:val="0"/>
              <w:adjustRightInd w:val="0"/>
              <w:jc w:val="center"/>
              <w:rPr>
                <w:rFonts w:asciiTheme="minorHAnsi" w:hAnsiTheme="minorHAnsi"/>
              </w:rPr>
            </w:pPr>
            <w:r w:rsidRPr="00CE19D2">
              <w:rPr>
                <w:rFonts w:asciiTheme="minorHAnsi" w:hAnsiTheme="minorHAnsi"/>
              </w:rPr>
              <w:t>542/2</w:t>
            </w:r>
          </w:p>
        </w:tc>
      </w:tr>
    </w:tbl>
    <w:p w:rsidR="00853AD8" w:rsidRPr="00CE19D2" w:rsidRDefault="00853AD8" w:rsidP="00090C11">
      <w:pPr>
        <w:tabs>
          <w:tab w:val="left" w:pos="1985"/>
        </w:tabs>
        <w:autoSpaceDE w:val="0"/>
        <w:autoSpaceDN w:val="0"/>
        <w:adjustRightInd w:val="0"/>
        <w:jc w:val="both"/>
        <w:rPr>
          <w:rFonts w:asciiTheme="minorHAnsi" w:hAnsiTheme="minorHAnsi"/>
        </w:rPr>
      </w:pPr>
    </w:p>
    <w:p w:rsidR="002172CA" w:rsidRPr="00CE19D2" w:rsidRDefault="002172CA" w:rsidP="002172CA">
      <w:pPr>
        <w:jc w:val="both"/>
        <w:rPr>
          <w:rFonts w:asciiTheme="minorHAnsi" w:hAnsiTheme="minorHAnsi"/>
          <w:lang w:eastAsia="sk-SK"/>
        </w:rPr>
      </w:pPr>
    </w:p>
    <w:p w:rsidR="002172CA" w:rsidRPr="00CE19D2" w:rsidRDefault="00075017" w:rsidP="00075017">
      <w:pPr>
        <w:widowControl w:val="0"/>
        <w:suppressAutoHyphens/>
        <w:jc w:val="both"/>
        <w:rPr>
          <w:rFonts w:asciiTheme="minorHAnsi" w:hAnsiTheme="minorHAnsi"/>
          <w:lang w:eastAsia="sk-SK"/>
        </w:rPr>
      </w:pPr>
      <w:r w:rsidRPr="00CE19D2">
        <w:rPr>
          <w:rFonts w:asciiTheme="minorHAnsi" w:hAnsiTheme="minorHAnsi"/>
          <w:lang w:eastAsia="sk-SK"/>
        </w:rPr>
        <w:t>V bezprostrednom okolí NNKP nemožno vykonávať stavebnú činnosť ani inú činnosť, ktorá by mohla ohroziť jej pamiatkové hodnoty. Bezprostredné okolie NNKP je priestor v okruhu desiatich metrov od NNKP; desať metrov sa počíta od obvodového plášťa stavby ak NNKP je stavba, alebo od hranice pozemku, ak je NNKP aj pozemok.</w:t>
      </w:r>
    </w:p>
    <w:p w:rsidR="00075017" w:rsidRPr="00CE19D2" w:rsidRDefault="00075017" w:rsidP="00075017">
      <w:pPr>
        <w:widowControl w:val="0"/>
        <w:suppressAutoHyphens/>
        <w:jc w:val="both"/>
        <w:rPr>
          <w:rFonts w:asciiTheme="minorHAnsi" w:hAnsiTheme="minorHAnsi"/>
          <w:lang w:eastAsia="sk-SK"/>
        </w:rPr>
      </w:pPr>
    </w:p>
    <w:p w:rsidR="00B8258A"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5.2 </w:t>
      </w:r>
      <w:r w:rsidR="00075017" w:rsidRPr="00CE19D2">
        <w:rPr>
          <w:rFonts w:asciiTheme="minorHAnsi" w:hAnsiTheme="minorHAnsi"/>
          <w:color w:val="000000"/>
        </w:rPr>
        <w:t>V katastrálnom území</w:t>
      </w:r>
      <w:r w:rsidR="00B8258A" w:rsidRPr="00CE19D2">
        <w:rPr>
          <w:rFonts w:asciiTheme="minorHAnsi" w:hAnsiTheme="minorHAnsi"/>
          <w:color w:val="000000"/>
        </w:rPr>
        <w:t xml:space="preserve"> obce Veľká Franková nie sú v Centrálnej evidencii archeologických nálezísk evidované žiadne archeologické náleziská.</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Krajský pamiatkový úrad Prešov</w:t>
      </w:r>
      <w:r w:rsidR="00B8258A" w:rsidRPr="00CE19D2">
        <w:rPr>
          <w:rFonts w:asciiTheme="minorHAnsi" w:hAnsiTheme="minorHAnsi"/>
          <w:color w:val="000000"/>
        </w:rPr>
        <w:t xml:space="preserve"> v zmysle zákona č. 49/2002 </w:t>
      </w:r>
      <w:proofErr w:type="spellStart"/>
      <w:r w:rsidR="00B8258A" w:rsidRPr="00CE19D2">
        <w:rPr>
          <w:rFonts w:asciiTheme="minorHAnsi" w:hAnsiTheme="minorHAnsi"/>
          <w:color w:val="000000"/>
        </w:rPr>
        <w:t>Z.z</w:t>
      </w:r>
      <w:proofErr w:type="spellEnd"/>
      <w:r w:rsidR="00B8258A" w:rsidRPr="00CE19D2">
        <w:rPr>
          <w:rFonts w:asciiTheme="minorHAnsi" w:hAnsiTheme="minorHAnsi"/>
          <w:color w:val="000000"/>
        </w:rPr>
        <w:t>. o ochrane pamiatkového fondu v znení neskorších predpisov,</w:t>
      </w:r>
      <w:r w:rsidRPr="00CE19D2">
        <w:rPr>
          <w:rFonts w:asciiTheme="minorHAnsi" w:hAnsiTheme="minorHAnsi"/>
          <w:color w:val="000000"/>
        </w:rPr>
        <w:t xml:space="preserve"> v spolupráci s príslušným stavebným úradom</w:t>
      </w:r>
      <w:r w:rsidR="00B8258A" w:rsidRPr="00CE19D2">
        <w:rPr>
          <w:rFonts w:asciiTheme="minorHAnsi" w:hAnsiTheme="minorHAnsi"/>
          <w:color w:val="000000"/>
        </w:rPr>
        <w:t xml:space="preserve">, pri vykonávaní akejkoľvek stavebnej, či inej hospodárskej činnosti zabezpečuje podmienky ochrany arch. nálezísk aj mimo území s evidovanými a predpokladanými arch. nálezmi v procese územného a stavebného konania. </w:t>
      </w:r>
      <w:r w:rsidRPr="00CE19D2">
        <w:rPr>
          <w:rFonts w:asciiTheme="minorHAnsi" w:hAnsiTheme="minorHAnsi"/>
          <w:color w:val="000000"/>
        </w:rPr>
        <w:t xml:space="preserve">Krajský pamiatkový úrad môže rozhodnúť </w:t>
      </w:r>
      <w:r w:rsidRPr="00CE19D2">
        <w:rPr>
          <w:rFonts w:asciiTheme="minorHAnsi" w:hAnsiTheme="minorHAnsi"/>
          <w:color w:val="000000"/>
        </w:rPr>
        <w:lastRenderedPageBreak/>
        <w:t>o povinnosti vykonať archeologický výskum aj na mieste stavby alebo inej hospodárskej činnosti, ktoré nie je evidovaným archeologickým náleziskom, ak na tomto mieste dôvodne predpokladá výskyt archeologických nálezov.</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w:t>
      </w:r>
      <w:r w:rsidR="00B8258A" w:rsidRPr="00CE19D2">
        <w:rPr>
          <w:rFonts w:asciiTheme="minorHAnsi" w:hAnsiTheme="minorHAnsi"/>
          <w:color w:val="000000"/>
        </w:rPr>
        <w:t>Stavebník je povinný počas realizácie zemných prác oznámiť každý arch. Nález (vec pamiatkovej hodnoty)</w:t>
      </w:r>
      <w:r w:rsidRPr="00CE19D2">
        <w:rPr>
          <w:rFonts w:asciiTheme="minorHAnsi" w:hAnsiTheme="minorHAnsi"/>
          <w:color w:val="000000"/>
        </w:rPr>
        <w:t xml:space="preserve"> Krajskému pamiatkovému úradu Prešov najneskôr </w:t>
      </w:r>
      <w:r w:rsidR="00B8258A" w:rsidRPr="00CE19D2">
        <w:rPr>
          <w:rFonts w:asciiTheme="minorHAnsi" w:hAnsiTheme="minorHAnsi"/>
          <w:color w:val="000000"/>
        </w:rPr>
        <w:t xml:space="preserve">na </w:t>
      </w:r>
      <w:r w:rsidRPr="00CE19D2">
        <w:rPr>
          <w:rFonts w:asciiTheme="minorHAnsi" w:hAnsiTheme="minorHAnsi"/>
          <w:color w:val="000000"/>
        </w:rPr>
        <w:t>druhý pracovný deň po jeho nájd</w:t>
      </w:r>
      <w:r w:rsidR="00B8258A" w:rsidRPr="00CE19D2">
        <w:rPr>
          <w:rFonts w:asciiTheme="minorHAnsi" w:hAnsiTheme="minorHAnsi"/>
          <w:color w:val="000000"/>
        </w:rPr>
        <w:t>ení. Nález sa musí ponechať bez</w:t>
      </w:r>
      <w:r w:rsidRPr="00CE19D2">
        <w:rPr>
          <w:rFonts w:asciiTheme="minorHAnsi" w:hAnsiTheme="minorHAnsi"/>
          <w:color w:val="000000"/>
        </w:rPr>
        <w:t xml:space="preserve"> zmeny až do obhliadky krajským pamiatkovým úradom alebo ním poverenou odborne spôsobilou osobou, najmenej však tri pracovné dni odo dňa oznámenia nálezu. Do obhliadky krajským pamiatkovým úradom je nálezca povinný vykonať všetky nevyhnutné opatrenia na záchranu nálezu, najmä zabezpečiť ho proti poškodeniu, znehodnoteniu, zničeniu a odcudzeniu. Archeologický nález môže vyzdvihnúť a premiestniť z pôvodného miesta a y nálezových súvislostí iba oprávnená osoba me</w:t>
      </w:r>
      <w:r w:rsidR="009A1CBC" w:rsidRPr="00CE19D2">
        <w:rPr>
          <w:rFonts w:asciiTheme="minorHAnsi" w:hAnsiTheme="minorHAnsi"/>
          <w:color w:val="000000"/>
        </w:rPr>
        <w:t>tódami archeologického výskumu.</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5.3 V priestorovom usporiadaní obce považovať za</w:t>
      </w:r>
      <w:r w:rsidR="007C0E1D" w:rsidRPr="00CE19D2">
        <w:rPr>
          <w:rFonts w:asciiTheme="minorHAnsi" w:hAnsiTheme="minorHAnsi"/>
          <w:color w:val="000000"/>
        </w:rPr>
        <w:t xml:space="preserve"> hlavnú dominantu obecný úrad</w:t>
      </w:r>
      <w:r w:rsidR="00090C11" w:rsidRPr="00CE19D2">
        <w:rPr>
          <w:rFonts w:asciiTheme="minorHAnsi" w:hAnsiTheme="minorHAnsi"/>
          <w:color w:val="000000"/>
        </w:rPr>
        <w:t xml:space="preserve"> a kostol</w:t>
      </w:r>
      <w:r w:rsidRPr="00CE19D2">
        <w:rPr>
          <w:rFonts w:asciiTheme="minorHAnsi" w:hAnsiTheme="minorHAnsi"/>
          <w:color w:val="000000"/>
        </w:rPr>
        <w:t xml:space="preserve"> </w:t>
      </w:r>
      <w:r w:rsidR="00090C11" w:rsidRPr="00CE19D2">
        <w:rPr>
          <w:rFonts w:asciiTheme="minorHAnsi" w:hAnsiTheme="minorHAnsi"/>
          <w:color w:val="000000"/>
        </w:rPr>
        <w:t>sv. Mikuláša.</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5.4 Vytvárať podmienky pre zachovanie funkčnosti prvkov systému ekologickej stability vyznačené v grafickej časti dokumentácie územného plánu obce.</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5.5 Chrániť a zveľaďovať plochy verej</w:t>
      </w:r>
      <w:r w:rsidR="00090C11" w:rsidRPr="00CE19D2">
        <w:rPr>
          <w:rFonts w:asciiTheme="minorHAnsi" w:hAnsiTheme="minorHAnsi"/>
          <w:color w:val="000000"/>
        </w:rPr>
        <w:t>nej zelene, verejný priestor a cintorín.</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5.6 V maximálne možnej miere zachovať existujúce brehové porasty tokov a vytvárať výsadbou nové resp. rekonštruovať existujúce brehové porasty.</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131406">
        <w:rPr>
          <w:rFonts w:asciiTheme="minorHAnsi" w:hAnsiTheme="minorHAnsi"/>
          <w:b/>
          <w:bCs/>
          <w:color w:val="000000"/>
          <w:highlight w:val="lightGray"/>
        </w:rPr>
        <w:t>6. Zásady a regulatívy pre starostlivosť o životné prostredie</w:t>
      </w:r>
      <w:r w:rsidRPr="00CE19D2">
        <w:rPr>
          <w:rFonts w:asciiTheme="minorHAnsi" w:hAnsiTheme="minorHAnsi"/>
          <w:b/>
          <w:bCs/>
          <w:color w:val="000000"/>
        </w:rPr>
        <w:t xml:space="preserve"> </w:t>
      </w: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p>
    <w:p w:rsidR="00090C11" w:rsidRPr="00CE19D2" w:rsidRDefault="00090C11" w:rsidP="00090C11">
      <w:pPr>
        <w:jc w:val="both"/>
        <w:rPr>
          <w:rFonts w:asciiTheme="minorHAnsi" w:hAnsiTheme="minorHAnsi"/>
        </w:rPr>
      </w:pPr>
      <w:r w:rsidRPr="00CE19D2">
        <w:rPr>
          <w:rFonts w:asciiTheme="minorHAnsi" w:hAnsiTheme="minorHAnsi"/>
        </w:rPr>
        <w:t xml:space="preserve">Z hľadiska územnej ochrany prírody leží celý kataster Veľká Franková na území chránených území európskeho významu sústavy </w:t>
      </w:r>
      <w:proofErr w:type="spellStart"/>
      <w:r w:rsidRPr="00CE19D2">
        <w:rPr>
          <w:rFonts w:asciiTheme="minorHAnsi" w:hAnsiTheme="minorHAnsi"/>
        </w:rPr>
        <w:t>Natura</w:t>
      </w:r>
      <w:proofErr w:type="spellEnd"/>
      <w:r w:rsidRPr="00CE19D2">
        <w:rPr>
          <w:rFonts w:asciiTheme="minorHAnsi" w:hAnsiTheme="minorHAnsi"/>
        </w:rPr>
        <w:t xml:space="preserve"> 2000 tu zasahuje SKUEV0337 Pieniny a jeho doplnok SKUEV1337 Pieniny. V území boli v rámci KEP vyčlenené niektoré genofondové lokality flóry, fauny a významné biotopy, ako ekologicky významné prvky. Obec sa vyznačuje typickým vidieckym osídlením so zachovalou vidieckou krajinou. Obec je členom Združenia miest a obcí Slovenska (ZMOS), okresnej organizácie cestovného ruchu (OOCR) Severný Spiš - Pieniny, ako aj miestnej akčnej skupiny (MAS/LAG) Tatry – Pieniny. </w:t>
      </w:r>
    </w:p>
    <w:p w:rsidR="00401D98" w:rsidRPr="00CE19D2" w:rsidRDefault="00401D98" w:rsidP="00401D98">
      <w:pPr>
        <w:jc w:val="both"/>
        <w:rPr>
          <w:rFonts w:asciiTheme="minorHAnsi" w:hAnsiTheme="minorHAnsi"/>
          <w:bCs/>
        </w:rPr>
      </w:pPr>
      <w:r w:rsidRPr="00CE19D2">
        <w:rPr>
          <w:rFonts w:asciiTheme="minorHAnsi" w:hAnsiTheme="minorHAnsi"/>
        </w:rPr>
        <w:t>Celé  katastrálne územie (</w:t>
      </w:r>
      <w:proofErr w:type="spellStart"/>
      <w:r w:rsidRPr="00CE19D2">
        <w:rPr>
          <w:rFonts w:asciiTheme="minorHAnsi" w:hAnsiTheme="minorHAnsi"/>
        </w:rPr>
        <w:t>k.ú</w:t>
      </w:r>
      <w:proofErr w:type="spellEnd"/>
      <w:r w:rsidRPr="00CE19D2">
        <w:rPr>
          <w:rFonts w:asciiTheme="minorHAnsi" w:hAnsiTheme="minorHAnsi"/>
        </w:rPr>
        <w:t xml:space="preserve">.) Veľká Franková leží v ochrannom pásme Pieninského národného parku a platí na ňom 2. stupeň územnej ochrany  podľa zákon č.543/2002 </w:t>
      </w:r>
      <w:proofErr w:type="spellStart"/>
      <w:r w:rsidRPr="00CE19D2">
        <w:rPr>
          <w:rFonts w:asciiTheme="minorHAnsi" w:hAnsiTheme="minorHAnsi"/>
        </w:rPr>
        <w:t>Z.z</w:t>
      </w:r>
      <w:proofErr w:type="spellEnd"/>
      <w:r w:rsidRPr="00CE19D2">
        <w:rPr>
          <w:rFonts w:asciiTheme="minorHAnsi" w:hAnsiTheme="minorHAnsi"/>
        </w:rPr>
        <w:t>. o ochrane prírody a krajiny. V </w:t>
      </w:r>
      <w:proofErr w:type="spellStart"/>
      <w:r w:rsidRPr="00CE19D2">
        <w:rPr>
          <w:rFonts w:asciiTheme="minorHAnsi" w:hAnsiTheme="minorHAnsi"/>
        </w:rPr>
        <w:t>k.ú</w:t>
      </w:r>
      <w:proofErr w:type="spellEnd"/>
      <w:r w:rsidRPr="00CE19D2">
        <w:rPr>
          <w:rFonts w:asciiTheme="minorHAnsi" w:hAnsiTheme="minorHAnsi"/>
        </w:rPr>
        <w:t xml:space="preserve">. Veľká Franková sa </w:t>
      </w:r>
      <w:proofErr w:type="spellStart"/>
      <w:r w:rsidRPr="00CE19D2">
        <w:rPr>
          <w:rFonts w:asciiTheme="minorHAnsi" w:hAnsiTheme="minorHAnsi"/>
        </w:rPr>
        <w:t>t.č</w:t>
      </w:r>
      <w:proofErr w:type="spellEnd"/>
      <w:r w:rsidRPr="00CE19D2">
        <w:rPr>
          <w:rFonts w:asciiTheme="minorHAnsi" w:hAnsiTheme="minorHAnsi"/>
        </w:rPr>
        <w:t>. nenachádzajú žiadne maloplošné chránené územia národnej siete chránených území. Najbližšie k obci Veľká Franková sa nachádzajú prírodné rezervácie (PR) a prírodné pamiatky (PP)  v </w:t>
      </w:r>
      <w:proofErr w:type="spellStart"/>
      <w:r w:rsidRPr="00CE19D2">
        <w:rPr>
          <w:rFonts w:asciiTheme="minorHAnsi" w:hAnsiTheme="minorHAnsi"/>
        </w:rPr>
        <w:t>k.ú</w:t>
      </w:r>
      <w:proofErr w:type="spellEnd"/>
      <w:r w:rsidRPr="00CE19D2">
        <w:rPr>
          <w:rFonts w:asciiTheme="minorHAnsi" w:hAnsiTheme="minorHAnsi"/>
        </w:rPr>
        <w:t xml:space="preserve">. Osturňa (PR Veľké </w:t>
      </w:r>
      <w:proofErr w:type="spellStart"/>
      <w:r w:rsidRPr="00CE19D2">
        <w:rPr>
          <w:rFonts w:asciiTheme="minorHAnsi" w:hAnsiTheme="minorHAnsi"/>
        </w:rPr>
        <w:t>osturnianske</w:t>
      </w:r>
      <w:proofErr w:type="spellEnd"/>
      <w:r w:rsidRPr="00CE19D2">
        <w:rPr>
          <w:rFonts w:asciiTheme="minorHAnsi" w:hAnsiTheme="minorHAnsi"/>
        </w:rPr>
        <w:t xml:space="preserve"> jazero, PR Malé jazerá,  PP Jazero) a v </w:t>
      </w:r>
      <w:proofErr w:type="spellStart"/>
      <w:r w:rsidRPr="00CE19D2">
        <w:rPr>
          <w:rFonts w:asciiTheme="minorHAnsi" w:hAnsiTheme="minorHAnsi"/>
        </w:rPr>
        <w:t>k.ú</w:t>
      </w:r>
      <w:proofErr w:type="spellEnd"/>
      <w:r w:rsidRPr="00CE19D2">
        <w:rPr>
          <w:rFonts w:asciiTheme="minorHAnsi" w:hAnsiTheme="minorHAnsi"/>
        </w:rPr>
        <w:t xml:space="preserve">. Jezersko (PR </w:t>
      </w:r>
      <w:proofErr w:type="spellStart"/>
      <w:r w:rsidRPr="00CE19D2">
        <w:rPr>
          <w:rFonts w:asciiTheme="minorHAnsi" w:hAnsiTheme="minorHAnsi"/>
        </w:rPr>
        <w:t>Jezerské</w:t>
      </w:r>
      <w:proofErr w:type="spellEnd"/>
      <w:r w:rsidRPr="00CE19D2">
        <w:rPr>
          <w:rFonts w:asciiTheme="minorHAnsi" w:hAnsiTheme="minorHAnsi"/>
        </w:rPr>
        <w:t xml:space="preserve"> jazero). Severovýchodným smerom od obce sa nachádza Pieninský národný park, v ktorom sú vyčlenené zóny s 2. až 5. stupňom územnej ochrany.  Južným smerom od obce sa nachádza ochranné pásmo </w:t>
      </w:r>
      <w:proofErr w:type="spellStart"/>
      <w:r w:rsidRPr="00CE19D2">
        <w:rPr>
          <w:rFonts w:asciiTheme="minorHAnsi" w:hAnsiTheme="minorHAnsi"/>
        </w:rPr>
        <w:t>TANAPu</w:t>
      </w:r>
      <w:proofErr w:type="spellEnd"/>
      <w:r w:rsidRPr="00CE19D2">
        <w:rPr>
          <w:rFonts w:asciiTheme="minorHAnsi" w:hAnsiTheme="minorHAnsi"/>
        </w:rPr>
        <w:t xml:space="preserve"> s 2. stupňom ochrany.</w:t>
      </w:r>
      <w:r w:rsidR="00745ED3" w:rsidRPr="00CE19D2">
        <w:rPr>
          <w:rFonts w:asciiTheme="minorHAnsi" w:hAnsiTheme="minorHAnsi"/>
          <w:bCs/>
        </w:rPr>
        <w:t xml:space="preserve"> </w:t>
      </w:r>
      <w:r w:rsidRPr="00CE19D2">
        <w:rPr>
          <w:rFonts w:asciiTheme="minorHAnsi" w:hAnsiTheme="minorHAnsi"/>
          <w:bCs/>
        </w:rPr>
        <w:t>V  </w:t>
      </w:r>
      <w:proofErr w:type="spellStart"/>
      <w:r w:rsidRPr="00CE19D2">
        <w:rPr>
          <w:rFonts w:asciiTheme="minorHAnsi" w:hAnsiTheme="minorHAnsi"/>
          <w:bCs/>
        </w:rPr>
        <w:t>k.u</w:t>
      </w:r>
      <w:proofErr w:type="spellEnd"/>
      <w:r w:rsidRPr="00CE19D2">
        <w:rPr>
          <w:rFonts w:asciiTheme="minorHAnsi" w:hAnsiTheme="minorHAnsi"/>
          <w:bCs/>
        </w:rPr>
        <w:t>. Veľká Franková sa nachádza i územie patriace do európskej sústavy chránených území (</w:t>
      </w:r>
      <w:proofErr w:type="spellStart"/>
      <w:r w:rsidRPr="00CE19D2">
        <w:rPr>
          <w:rFonts w:asciiTheme="minorHAnsi" w:hAnsiTheme="minorHAnsi"/>
          <w:bCs/>
        </w:rPr>
        <w:t>Natura</w:t>
      </w:r>
      <w:proofErr w:type="spellEnd"/>
      <w:r w:rsidRPr="00CE19D2">
        <w:rPr>
          <w:rFonts w:asciiTheme="minorHAnsi" w:hAnsiTheme="minorHAnsi"/>
          <w:bCs/>
        </w:rPr>
        <w:t xml:space="preserve"> 2000), a to  územie európskeho významu (UEV) </w:t>
      </w:r>
      <w:proofErr w:type="spellStart"/>
      <w:r w:rsidRPr="00CE19D2">
        <w:rPr>
          <w:rFonts w:asciiTheme="minorHAnsi" w:hAnsiTheme="minorHAnsi"/>
          <w:bCs/>
        </w:rPr>
        <w:t>Osturniansky</w:t>
      </w:r>
      <w:proofErr w:type="spellEnd"/>
      <w:r w:rsidRPr="00CE19D2">
        <w:rPr>
          <w:rFonts w:asciiTheme="minorHAnsi" w:hAnsiTheme="minorHAnsi"/>
          <w:bCs/>
        </w:rPr>
        <w:t xml:space="preserve"> potok (SKUEV0712) (parcela KNC č.577/1časť), ktoré zasahuje svojou južnou časťou i do </w:t>
      </w:r>
      <w:proofErr w:type="spellStart"/>
      <w:r w:rsidRPr="00CE19D2">
        <w:rPr>
          <w:rFonts w:asciiTheme="minorHAnsi" w:hAnsiTheme="minorHAnsi"/>
          <w:bCs/>
        </w:rPr>
        <w:t>k.ú</w:t>
      </w:r>
      <w:proofErr w:type="spellEnd"/>
      <w:r w:rsidRPr="00CE19D2">
        <w:rPr>
          <w:rFonts w:asciiTheme="minorHAnsi" w:hAnsiTheme="minorHAnsi"/>
          <w:bCs/>
        </w:rPr>
        <w:t xml:space="preserve">. Osturňa. Do národného zoznamu UEV bol o SKUEV0712 zaradené v roku 2018. Predmetom ochrany SKUEV0712 sú 2 typy prírodných biotopov  európskeho významu a európsky významné druhy živočíchov – </w:t>
      </w:r>
      <w:proofErr w:type="spellStart"/>
      <w:r w:rsidRPr="00CE19D2">
        <w:rPr>
          <w:rFonts w:asciiTheme="minorHAnsi" w:hAnsiTheme="minorHAnsi"/>
          <w:bCs/>
        </w:rPr>
        <w:t>kunka</w:t>
      </w:r>
      <w:proofErr w:type="spellEnd"/>
      <w:r w:rsidRPr="00CE19D2">
        <w:rPr>
          <w:rFonts w:asciiTheme="minorHAnsi" w:hAnsiTheme="minorHAnsi"/>
          <w:bCs/>
        </w:rPr>
        <w:t xml:space="preserve"> </w:t>
      </w:r>
      <w:proofErr w:type="spellStart"/>
      <w:r w:rsidRPr="00CE19D2">
        <w:rPr>
          <w:rFonts w:asciiTheme="minorHAnsi" w:hAnsiTheme="minorHAnsi"/>
          <w:bCs/>
        </w:rPr>
        <w:t>žltobruchá</w:t>
      </w:r>
      <w:proofErr w:type="spellEnd"/>
      <w:r w:rsidRPr="00CE19D2">
        <w:rPr>
          <w:rFonts w:asciiTheme="minorHAnsi" w:hAnsiTheme="minorHAnsi"/>
          <w:bCs/>
        </w:rPr>
        <w:t xml:space="preserve">, bobor vodný, vydra riečna a hlaváč </w:t>
      </w:r>
      <w:proofErr w:type="spellStart"/>
      <w:r w:rsidRPr="00CE19D2">
        <w:rPr>
          <w:rFonts w:asciiTheme="minorHAnsi" w:hAnsiTheme="minorHAnsi"/>
          <w:bCs/>
        </w:rPr>
        <w:t>bieloplutvý</w:t>
      </w:r>
      <w:proofErr w:type="spellEnd"/>
      <w:r w:rsidRPr="00CE19D2">
        <w:rPr>
          <w:rFonts w:asciiTheme="minorHAnsi" w:hAnsiTheme="minorHAnsi"/>
          <w:bCs/>
        </w:rPr>
        <w:t>.</w:t>
      </w:r>
      <w:r w:rsidR="00745ED3" w:rsidRPr="00CE19D2">
        <w:rPr>
          <w:rFonts w:asciiTheme="minorHAnsi" w:hAnsiTheme="minorHAnsi"/>
          <w:bCs/>
        </w:rPr>
        <w:t xml:space="preserve"> </w:t>
      </w:r>
      <w:r w:rsidRPr="00CE19D2">
        <w:rPr>
          <w:rFonts w:asciiTheme="minorHAnsi" w:hAnsiTheme="minorHAnsi"/>
          <w:bCs/>
        </w:rPr>
        <w:t>Časť plôch  lúčnych porastov  v extraviláne obce  je navrhovaná  na zaradenie do národného zoznamu UEV  pod názvom „Lúky horného Spiša“.</w:t>
      </w:r>
    </w:p>
    <w:p w:rsidR="00401D98" w:rsidRPr="00CE19D2" w:rsidRDefault="00401D98" w:rsidP="00090C11">
      <w:pPr>
        <w:jc w:val="both"/>
        <w:rPr>
          <w:rFonts w:asciiTheme="minorHAnsi" w:hAnsiTheme="minorHAnsi"/>
        </w:rPr>
      </w:pPr>
    </w:p>
    <w:p w:rsidR="00401D98" w:rsidRPr="00CE19D2" w:rsidRDefault="00401D98" w:rsidP="00090C11">
      <w:pPr>
        <w:jc w:val="both"/>
        <w:rPr>
          <w:rFonts w:asciiTheme="minorHAnsi" w:hAnsiTheme="minorHAnsi"/>
        </w:rPr>
      </w:pPr>
    </w:p>
    <w:p w:rsidR="00791567" w:rsidRPr="00791567" w:rsidRDefault="00791567" w:rsidP="00791567">
      <w:pPr>
        <w:tabs>
          <w:tab w:val="left" w:pos="1985"/>
        </w:tabs>
        <w:autoSpaceDE w:val="0"/>
        <w:autoSpaceDN w:val="0"/>
        <w:adjustRightInd w:val="0"/>
        <w:jc w:val="both"/>
        <w:rPr>
          <w:rFonts w:asciiTheme="minorHAnsi" w:hAnsiTheme="minorHAnsi"/>
          <w:color w:val="000000"/>
        </w:rPr>
      </w:pPr>
      <w:r w:rsidRPr="00791567">
        <w:rPr>
          <w:rFonts w:asciiTheme="minorHAnsi" w:hAnsiTheme="minorHAnsi"/>
          <w:color w:val="000000"/>
        </w:rPr>
        <w:lastRenderedPageBreak/>
        <w:t xml:space="preserve">Lokalita </w:t>
      </w:r>
      <w:proofErr w:type="spellStart"/>
      <w:r w:rsidRPr="00791567">
        <w:rPr>
          <w:rFonts w:asciiTheme="minorHAnsi" w:hAnsiTheme="minorHAnsi"/>
          <w:color w:val="000000"/>
        </w:rPr>
        <w:t>Frankovský</w:t>
      </w:r>
      <w:proofErr w:type="spellEnd"/>
      <w:r w:rsidRPr="00791567">
        <w:rPr>
          <w:rFonts w:asciiTheme="minorHAnsi" w:hAnsiTheme="minorHAnsi"/>
          <w:color w:val="000000"/>
        </w:rPr>
        <w:t xml:space="preserve"> kopec (</w:t>
      </w:r>
      <w:proofErr w:type="spellStart"/>
      <w:r w:rsidRPr="00791567">
        <w:rPr>
          <w:rFonts w:asciiTheme="minorHAnsi" w:hAnsiTheme="minorHAnsi"/>
          <w:color w:val="000000"/>
        </w:rPr>
        <w:t>Hanušovské</w:t>
      </w:r>
      <w:proofErr w:type="spellEnd"/>
      <w:r w:rsidRPr="00791567">
        <w:rPr>
          <w:rFonts w:asciiTheme="minorHAnsi" w:hAnsiTheme="minorHAnsi"/>
          <w:color w:val="000000"/>
        </w:rPr>
        <w:t xml:space="preserve"> sedlo) –</w:t>
      </w:r>
      <w:r>
        <w:rPr>
          <w:rFonts w:asciiTheme="minorHAnsi" w:hAnsiTheme="minorHAnsi"/>
          <w:color w:val="000000"/>
        </w:rPr>
        <w:t xml:space="preserve"> predmetné územie predstavuje </w:t>
      </w:r>
      <w:r w:rsidRPr="00791567">
        <w:rPr>
          <w:rFonts w:asciiTheme="minorHAnsi" w:hAnsiTheme="minorHAnsi"/>
          <w:color w:val="000000"/>
        </w:rPr>
        <w:t xml:space="preserve">migračný koridor najmä pre veľké šelmy. </w:t>
      </w:r>
    </w:p>
    <w:p w:rsidR="00791567" w:rsidRDefault="00791567" w:rsidP="00791567">
      <w:pPr>
        <w:tabs>
          <w:tab w:val="left" w:pos="1985"/>
        </w:tabs>
        <w:autoSpaceDE w:val="0"/>
        <w:autoSpaceDN w:val="0"/>
        <w:adjustRightInd w:val="0"/>
        <w:jc w:val="both"/>
        <w:rPr>
          <w:rFonts w:asciiTheme="minorHAnsi" w:hAnsiTheme="minorHAnsi"/>
          <w:color w:val="000000"/>
        </w:rPr>
      </w:pPr>
      <w:r w:rsidRPr="00791567">
        <w:rPr>
          <w:rFonts w:asciiTheme="minorHAnsi" w:hAnsiTheme="minorHAnsi"/>
          <w:color w:val="000000"/>
        </w:rPr>
        <w:t>Lokalitu je potr</w:t>
      </w:r>
      <w:r>
        <w:rPr>
          <w:rFonts w:asciiTheme="minorHAnsi" w:hAnsiTheme="minorHAnsi"/>
          <w:color w:val="000000"/>
        </w:rPr>
        <w:t xml:space="preserve">ebné </w:t>
      </w:r>
      <w:r w:rsidRPr="00791567">
        <w:rPr>
          <w:rFonts w:asciiTheme="minorHAnsi" w:hAnsiTheme="minorHAnsi"/>
          <w:color w:val="000000"/>
        </w:rPr>
        <w:t>akceptovať ako záujmové územie ochrany prírody a ako úze</w:t>
      </w:r>
      <w:r>
        <w:rPr>
          <w:rFonts w:asciiTheme="minorHAnsi" w:hAnsiTheme="minorHAnsi"/>
          <w:color w:val="000000"/>
        </w:rPr>
        <w:t xml:space="preserve">mie s ekostabilizačnou funkciou </w:t>
      </w:r>
      <w:r w:rsidRPr="00791567">
        <w:rPr>
          <w:rFonts w:asciiTheme="minorHAnsi" w:hAnsiTheme="minorHAnsi"/>
          <w:color w:val="000000"/>
        </w:rPr>
        <w:t>a nezasahovať do nich takými aktivitami, ktorými by bola narušená ich funkcia.</w:t>
      </w:r>
      <w:r w:rsidRPr="00791567">
        <w:t xml:space="preserve"> </w:t>
      </w:r>
      <w:r>
        <w:rPr>
          <w:rFonts w:asciiTheme="minorHAnsi" w:hAnsiTheme="minorHAnsi"/>
          <w:color w:val="000000"/>
        </w:rPr>
        <w:t>P</w:t>
      </w:r>
      <w:r w:rsidRPr="00791567">
        <w:rPr>
          <w:rFonts w:asciiTheme="minorHAnsi" w:hAnsiTheme="minorHAnsi"/>
          <w:color w:val="000000"/>
        </w:rPr>
        <w:t>rv</w:t>
      </w:r>
      <w:r>
        <w:rPr>
          <w:rFonts w:asciiTheme="minorHAnsi" w:hAnsiTheme="minorHAnsi"/>
          <w:color w:val="000000"/>
        </w:rPr>
        <w:t>ok</w:t>
      </w:r>
      <w:r w:rsidRPr="00791567">
        <w:rPr>
          <w:rFonts w:asciiTheme="minorHAnsi" w:hAnsiTheme="minorHAnsi"/>
          <w:color w:val="000000"/>
        </w:rPr>
        <w:t xml:space="preserve"> ÚSES – </w:t>
      </w:r>
      <w:proofErr w:type="spellStart"/>
      <w:r w:rsidRPr="00791567">
        <w:rPr>
          <w:rFonts w:asciiTheme="minorHAnsi" w:hAnsiTheme="minorHAnsi"/>
          <w:color w:val="000000"/>
        </w:rPr>
        <w:t>terestrický</w:t>
      </w:r>
      <w:proofErr w:type="spellEnd"/>
      <w:r w:rsidRPr="00791567">
        <w:rPr>
          <w:rFonts w:asciiTheme="minorHAnsi" w:hAnsiTheme="minorHAnsi"/>
          <w:color w:val="000000"/>
        </w:rPr>
        <w:t xml:space="preserve"> biokoridor</w:t>
      </w:r>
      <w:r>
        <w:rPr>
          <w:rFonts w:asciiTheme="minorHAnsi" w:hAnsiTheme="minorHAnsi"/>
          <w:color w:val="000000"/>
        </w:rPr>
        <w:t xml:space="preserve"> </w:t>
      </w:r>
      <w:r w:rsidRPr="00791567">
        <w:rPr>
          <w:rFonts w:asciiTheme="minorHAnsi" w:hAnsiTheme="minorHAnsi"/>
          <w:color w:val="000000"/>
        </w:rPr>
        <w:t>ležiaci medzi obcami Veľká Franková a Malá Fr</w:t>
      </w:r>
      <w:r>
        <w:rPr>
          <w:rFonts w:asciiTheme="minorHAnsi" w:hAnsiTheme="minorHAnsi"/>
          <w:color w:val="000000"/>
        </w:rPr>
        <w:t xml:space="preserve">anková, </w:t>
      </w:r>
      <w:r w:rsidRPr="00791567">
        <w:rPr>
          <w:rFonts w:asciiTheme="minorHAnsi" w:hAnsiTheme="minorHAnsi"/>
          <w:color w:val="000000"/>
        </w:rPr>
        <w:t>umožňuje migráciu veľkých</w:t>
      </w:r>
      <w:r>
        <w:rPr>
          <w:rFonts w:asciiTheme="minorHAnsi" w:hAnsiTheme="minorHAnsi"/>
          <w:color w:val="000000"/>
        </w:rPr>
        <w:t xml:space="preserve"> </w:t>
      </w:r>
      <w:r w:rsidRPr="00791567">
        <w:rPr>
          <w:rFonts w:asciiTheme="minorHAnsi" w:hAnsiTheme="minorHAnsi"/>
          <w:color w:val="000000"/>
        </w:rPr>
        <w:t xml:space="preserve">šeliem a kopytníkov medzi jednotlivými časťami tohto územia. </w:t>
      </w:r>
      <w:r>
        <w:rPr>
          <w:rFonts w:asciiTheme="minorHAnsi" w:hAnsiTheme="minorHAnsi"/>
          <w:color w:val="000000"/>
        </w:rPr>
        <w:t>Je potrebné zachovať</w:t>
      </w:r>
      <w:r w:rsidRPr="00791567">
        <w:rPr>
          <w:rFonts w:asciiTheme="minorHAnsi" w:hAnsiTheme="minorHAnsi"/>
          <w:color w:val="000000"/>
        </w:rPr>
        <w:t xml:space="preserve"> dostatočný migračný priestor uvedeného biokoridoru</w:t>
      </w:r>
      <w:r>
        <w:rPr>
          <w:rFonts w:asciiTheme="minorHAnsi" w:hAnsiTheme="minorHAnsi"/>
          <w:color w:val="000000"/>
        </w:rPr>
        <w:t xml:space="preserve"> </w:t>
      </w:r>
      <w:r w:rsidRPr="00791567">
        <w:rPr>
          <w:rFonts w:asciiTheme="minorHAnsi" w:hAnsiTheme="minorHAnsi"/>
          <w:color w:val="000000"/>
        </w:rPr>
        <w:t>v šírke 200 m</w:t>
      </w:r>
      <w:r>
        <w:rPr>
          <w:rFonts w:asciiTheme="minorHAnsi" w:hAnsiTheme="minorHAnsi"/>
          <w:color w:val="000000"/>
        </w:rPr>
        <w:t>.</w:t>
      </w:r>
    </w:p>
    <w:p w:rsidR="000111E3" w:rsidRPr="00CE19D2" w:rsidRDefault="000111E3" w:rsidP="00791567">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6.1 Zabezpečiť plochy pre triedenie a znehodnocovanie biologicky rozložiteľných komunálnych odpadov, vytvoriť podmienky pre vybudovanie obecného </w:t>
      </w:r>
      <w:proofErr w:type="spellStart"/>
      <w:r w:rsidRPr="00CE19D2">
        <w:rPr>
          <w:rFonts w:asciiTheme="minorHAnsi" w:hAnsiTheme="minorHAnsi"/>
          <w:color w:val="000000"/>
        </w:rPr>
        <w:t>kompostoviska</w:t>
      </w:r>
      <w:proofErr w:type="spellEnd"/>
      <w:r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6.2 Znižovať množstvá vypúšťaných látok znečisťujúcich povrchové vody, následne znižovať znečisťovanie vodných tokov.</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6.3 Vytvárať podmienky pre zníženie hluku z dopravy na trase prieťahov 3. triedy. Za tiché oblasti sú pre účely zábrany, prevencie a znižovania škodlivých účinkov hluku z pozemných komunikácií považované funkčné plochy bývania a plochy rekreácie.</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6.4 Prevádzky produkujúce zvýšenú hlučnosť' a prevádzky s nepretržitou dobou výroby lokalizovať' mimo obytné územia obce.</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6.5 Dažďové vody zo spevnených povrchov miestnych komunikácií funkčnej triedy C odvádzať dažďovou kanalizáciou cez odlučovač ropných látok do recipientu. Dažďové vody z miestnych komunikácií funkčnej triedy D a z účelových komunikácií odvádzať systémom cestných rigolov a cez povrch komunikácií do podložia.</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6.6 Pri koordinácii funkčného využitia plôch v jednotlivých sektoroch uplatňovať nasledovné zásady ochrany životného prostredia:</w:t>
      </w:r>
    </w:p>
    <w:p w:rsidR="000111E3" w:rsidRPr="00CE19D2" w:rsidRDefault="000111E3" w:rsidP="000111E3">
      <w:pPr>
        <w:tabs>
          <w:tab w:val="left" w:pos="1985"/>
        </w:tabs>
        <w:autoSpaceDE w:val="0"/>
        <w:autoSpaceDN w:val="0"/>
        <w:adjustRightInd w:val="0"/>
        <w:jc w:val="both"/>
        <w:rPr>
          <w:rFonts w:asciiTheme="minorHAnsi" w:hAnsiTheme="minorHAnsi"/>
        </w:rPr>
      </w:pPr>
      <w:r w:rsidRPr="00CE19D2">
        <w:rPr>
          <w:rFonts w:asciiTheme="minorHAnsi" w:hAnsiTheme="minorHAnsi"/>
          <w:color w:val="000000"/>
        </w:rPr>
        <w:t xml:space="preserve">6.7 </w:t>
      </w:r>
      <w:r w:rsidR="00F40BCE" w:rsidRPr="00CE19D2">
        <w:rPr>
          <w:rFonts w:asciiTheme="minorHAnsi" w:hAnsiTheme="minorHAnsi"/>
        </w:rPr>
        <w:t>Priemet RÚSES z ÚPN – R  Prešovského samosprávneho</w:t>
      </w:r>
      <w:r w:rsidRPr="00CE19D2">
        <w:rPr>
          <w:rFonts w:asciiTheme="minorHAnsi" w:hAnsiTheme="minorHAnsi"/>
        </w:rPr>
        <w:t xml:space="preserve"> kraj</w:t>
      </w:r>
      <w:r w:rsidR="00F40BCE" w:rsidRPr="00CE19D2">
        <w:rPr>
          <w:rFonts w:asciiTheme="minorHAnsi" w:hAnsiTheme="minorHAnsi"/>
        </w:rPr>
        <w:t>a</w:t>
      </w:r>
      <w:r w:rsidRPr="00CE19D2">
        <w:rPr>
          <w:rFonts w:asciiTheme="minorHAnsi" w:hAnsiTheme="minorHAnsi"/>
        </w:rPr>
        <w:t xml:space="preserve">: </w:t>
      </w:r>
    </w:p>
    <w:p w:rsidR="00303E79" w:rsidRPr="00CE19D2" w:rsidRDefault="00303E79" w:rsidP="000111E3">
      <w:pPr>
        <w:tabs>
          <w:tab w:val="left" w:pos="1985"/>
        </w:tabs>
        <w:autoSpaceDE w:val="0"/>
        <w:autoSpaceDN w:val="0"/>
        <w:adjustRightInd w:val="0"/>
        <w:jc w:val="both"/>
        <w:rPr>
          <w:rFonts w:asciiTheme="minorHAnsi" w:hAnsiTheme="minorHAnsi"/>
        </w:rPr>
      </w:pPr>
    </w:p>
    <w:p w:rsidR="00303E79" w:rsidRPr="00CE19D2" w:rsidRDefault="00303E79" w:rsidP="000111E3">
      <w:pPr>
        <w:tabs>
          <w:tab w:val="left" w:pos="1985"/>
        </w:tabs>
        <w:jc w:val="both"/>
        <w:rPr>
          <w:rFonts w:asciiTheme="minorHAnsi" w:hAnsiTheme="minorHAnsi"/>
          <w:b/>
        </w:rPr>
      </w:pPr>
    </w:p>
    <w:p w:rsidR="000111E3" w:rsidRPr="00CE19D2" w:rsidRDefault="000111E3" w:rsidP="000111E3">
      <w:pPr>
        <w:tabs>
          <w:tab w:val="left" w:pos="1985"/>
        </w:tabs>
        <w:jc w:val="both"/>
        <w:rPr>
          <w:rFonts w:asciiTheme="minorHAnsi" w:hAnsiTheme="minorHAnsi"/>
          <w:b/>
        </w:rPr>
      </w:pPr>
      <w:r w:rsidRPr="00CE19D2">
        <w:rPr>
          <w:rFonts w:asciiTheme="minorHAnsi" w:hAnsiTheme="minorHAnsi"/>
          <w:b/>
        </w:rPr>
        <w:t xml:space="preserve">V tomto dokumente boli navrhnuté tieto prvky ÚSES: </w:t>
      </w:r>
    </w:p>
    <w:p w:rsidR="009A1CBC" w:rsidRPr="00CE19D2" w:rsidRDefault="009A1CBC" w:rsidP="000111E3">
      <w:pPr>
        <w:tabs>
          <w:tab w:val="left" w:pos="1985"/>
        </w:tabs>
        <w:jc w:val="both"/>
        <w:rPr>
          <w:rFonts w:asciiTheme="minorHAnsi" w:hAnsiTheme="minorHAnsi"/>
          <w:bCs/>
        </w:rPr>
      </w:pPr>
    </w:p>
    <w:p w:rsidR="000111E3" w:rsidRPr="00CE19D2" w:rsidRDefault="009A1CBC" w:rsidP="000111E3">
      <w:pPr>
        <w:tabs>
          <w:tab w:val="left" w:pos="1985"/>
        </w:tabs>
        <w:jc w:val="both"/>
        <w:rPr>
          <w:rFonts w:asciiTheme="minorHAnsi" w:hAnsiTheme="minorHAnsi"/>
          <w:bCs/>
        </w:rPr>
      </w:pPr>
      <w:r w:rsidRPr="00CE19D2">
        <w:rPr>
          <w:rFonts w:asciiTheme="minorHAnsi" w:hAnsiTheme="minorHAnsi"/>
          <w:bCs/>
        </w:rPr>
        <w:t xml:space="preserve">Katastrálnym územím obce </w:t>
      </w:r>
      <w:r w:rsidR="00392F1F" w:rsidRPr="00CE19D2">
        <w:rPr>
          <w:rFonts w:asciiTheme="minorHAnsi" w:hAnsiTheme="minorHAnsi"/>
          <w:bCs/>
        </w:rPr>
        <w:t>Veľká Franková</w:t>
      </w:r>
      <w:r w:rsidR="00401D98" w:rsidRPr="00CE19D2">
        <w:rPr>
          <w:rFonts w:asciiTheme="minorHAnsi" w:hAnsiTheme="minorHAnsi"/>
          <w:bCs/>
        </w:rPr>
        <w:t xml:space="preserve"> </w:t>
      </w:r>
      <w:r w:rsidR="000111E3" w:rsidRPr="00CE19D2">
        <w:rPr>
          <w:rFonts w:asciiTheme="minorHAnsi" w:hAnsiTheme="minorHAnsi"/>
          <w:bCs/>
        </w:rPr>
        <w:t>a</w:t>
      </w:r>
      <w:r w:rsidRPr="00CE19D2">
        <w:rPr>
          <w:rFonts w:asciiTheme="minorHAnsi" w:hAnsiTheme="minorHAnsi"/>
          <w:bCs/>
        </w:rPr>
        <w:t xml:space="preserve"> jej zastavaným územím </w:t>
      </w:r>
      <w:r w:rsidR="00401D98" w:rsidRPr="00CE19D2">
        <w:rPr>
          <w:rFonts w:asciiTheme="minorHAnsi" w:hAnsiTheme="minorHAnsi"/>
          <w:bCs/>
        </w:rPr>
        <w:t xml:space="preserve">preteká </w:t>
      </w:r>
      <w:proofErr w:type="spellStart"/>
      <w:r w:rsidR="00401D98" w:rsidRPr="00CE19D2">
        <w:rPr>
          <w:rFonts w:asciiTheme="minorHAnsi" w:hAnsiTheme="minorHAnsi"/>
          <w:bCs/>
        </w:rPr>
        <w:t>Frankovský</w:t>
      </w:r>
      <w:proofErr w:type="spellEnd"/>
      <w:r w:rsidR="000111E3" w:rsidRPr="00CE19D2">
        <w:rPr>
          <w:rFonts w:asciiTheme="minorHAnsi" w:hAnsiTheme="minorHAnsi"/>
          <w:bCs/>
        </w:rPr>
        <w:t xml:space="preserve"> potok.</w:t>
      </w:r>
    </w:p>
    <w:p w:rsidR="00401D98" w:rsidRPr="00CE19D2" w:rsidRDefault="00401D98" w:rsidP="00401D98">
      <w:pPr>
        <w:jc w:val="both"/>
        <w:rPr>
          <w:rFonts w:asciiTheme="minorHAnsi" w:hAnsiTheme="minorHAnsi"/>
          <w:bCs/>
        </w:rPr>
      </w:pPr>
      <w:r w:rsidRPr="00CE19D2">
        <w:rPr>
          <w:rFonts w:asciiTheme="minorHAnsi" w:hAnsiTheme="minorHAnsi"/>
        </w:rPr>
        <w:t>Mokraď južne od  intravilánu obce (lokalita Roviny) je mokraďou s prioritným významom ochrany genofondu flóry  (výskyt biotopu   európskeho významu Slatiny s vysokým obsahom báz (7230).</w:t>
      </w:r>
    </w:p>
    <w:p w:rsidR="00401D98" w:rsidRPr="00CE19D2" w:rsidRDefault="00401D98" w:rsidP="00401D98">
      <w:pPr>
        <w:jc w:val="both"/>
        <w:rPr>
          <w:rFonts w:asciiTheme="minorHAnsi" w:hAnsiTheme="minorHAnsi"/>
          <w:bCs/>
        </w:rPr>
      </w:pPr>
      <w:r w:rsidRPr="00CE19D2">
        <w:rPr>
          <w:rFonts w:asciiTheme="minorHAnsi" w:hAnsiTheme="minorHAnsi"/>
          <w:bCs/>
        </w:rPr>
        <w:t xml:space="preserve">Širšie krajinné priestory </w:t>
      </w:r>
      <w:proofErr w:type="spellStart"/>
      <w:r w:rsidRPr="00CE19D2">
        <w:rPr>
          <w:rFonts w:asciiTheme="minorHAnsi" w:hAnsiTheme="minorHAnsi"/>
          <w:bCs/>
        </w:rPr>
        <w:t>k.ú</w:t>
      </w:r>
      <w:proofErr w:type="spellEnd"/>
      <w:r w:rsidRPr="00CE19D2">
        <w:rPr>
          <w:rFonts w:asciiTheme="minorHAnsi" w:hAnsiTheme="minorHAnsi"/>
          <w:bCs/>
        </w:rPr>
        <w:t xml:space="preserve">. Veľká Franková a toky pretekajúce  cez </w:t>
      </w:r>
      <w:proofErr w:type="spellStart"/>
      <w:r w:rsidRPr="00CE19D2">
        <w:rPr>
          <w:rFonts w:asciiTheme="minorHAnsi" w:hAnsiTheme="minorHAnsi"/>
          <w:bCs/>
        </w:rPr>
        <w:t>k.ú</w:t>
      </w:r>
      <w:proofErr w:type="spellEnd"/>
      <w:r w:rsidRPr="00CE19D2">
        <w:rPr>
          <w:rFonts w:asciiTheme="minorHAnsi" w:hAnsiTheme="minorHAnsi"/>
          <w:bCs/>
        </w:rPr>
        <w:t>. Franková sú  biotopmi chránených živočíšnych druhov, najmä na plochách  vymedzených ako SKUEV0712 a ako prvky R-ÚSES.</w:t>
      </w:r>
    </w:p>
    <w:p w:rsidR="00401D98" w:rsidRPr="00CE19D2" w:rsidRDefault="00401D98" w:rsidP="00401D98">
      <w:pPr>
        <w:jc w:val="both"/>
        <w:rPr>
          <w:rFonts w:asciiTheme="minorHAnsi" w:hAnsiTheme="minorHAnsi"/>
          <w:bCs/>
        </w:rPr>
      </w:pPr>
      <w:r w:rsidRPr="00CE19D2">
        <w:rPr>
          <w:rFonts w:asciiTheme="minorHAnsi" w:hAnsiTheme="minorHAnsi"/>
          <w:bCs/>
        </w:rPr>
        <w:t xml:space="preserve"> </w:t>
      </w:r>
    </w:p>
    <w:p w:rsidR="00401D98" w:rsidRPr="00CE19D2" w:rsidRDefault="00401D98" w:rsidP="00401D98">
      <w:pPr>
        <w:jc w:val="both"/>
        <w:rPr>
          <w:rFonts w:asciiTheme="minorHAnsi" w:hAnsiTheme="minorHAnsi"/>
          <w:bCs/>
        </w:rPr>
      </w:pPr>
      <w:r w:rsidRPr="00CE19D2">
        <w:rPr>
          <w:rFonts w:asciiTheme="minorHAnsi" w:hAnsiTheme="minorHAnsi"/>
          <w:bCs/>
        </w:rPr>
        <w:t xml:space="preserve">Podľa dokumentácie R-ÚSES (2019; SAŽP, </w:t>
      </w:r>
      <w:proofErr w:type="spellStart"/>
      <w:r w:rsidRPr="00CE19D2">
        <w:rPr>
          <w:rFonts w:asciiTheme="minorHAnsi" w:hAnsiTheme="minorHAnsi"/>
          <w:bCs/>
        </w:rPr>
        <w:t>ESPRIT,s.r.o</w:t>
      </w:r>
      <w:proofErr w:type="spellEnd"/>
      <w:r w:rsidRPr="00CE19D2">
        <w:rPr>
          <w:rFonts w:asciiTheme="minorHAnsi" w:hAnsiTheme="minorHAnsi"/>
          <w:bCs/>
        </w:rPr>
        <w:t xml:space="preserve">.), ktorá je </w:t>
      </w:r>
      <w:proofErr w:type="spellStart"/>
      <w:r w:rsidRPr="00CE19D2">
        <w:rPr>
          <w:rFonts w:asciiTheme="minorHAnsi" w:hAnsiTheme="minorHAnsi"/>
          <w:bCs/>
        </w:rPr>
        <w:t>t.č</w:t>
      </w:r>
      <w:proofErr w:type="spellEnd"/>
      <w:r w:rsidRPr="00CE19D2">
        <w:rPr>
          <w:rFonts w:asciiTheme="minorHAnsi" w:hAnsiTheme="minorHAnsi"/>
          <w:bCs/>
        </w:rPr>
        <w:t>.  v procese jej prerokovávania,  sú v </w:t>
      </w:r>
      <w:proofErr w:type="spellStart"/>
      <w:r w:rsidRPr="00CE19D2">
        <w:rPr>
          <w:rFonts w:asciiTheme="minorHAnsi" w:hAnsiTheme="minorHAnsi"/>
          <w:bCs/>
        </w:rPr>
        <w:t>k.ú</w:t>
      </w:r>
      <w:proofErr w:type="spellEnd"/>
      <w:r w:rsidRPr="00CE19D2">
        <w:rPr>
          <w:rFonts w:asciiTheme="minorHAnsi" w:hAnsiTheme="minorHAnsi"/>
          <w:bCs/>
        </w:rPr>
        <w:t>. Veľká Franková vymedzené resp. do neho čiastočne zasahujú prvky ÚSES, ktoré zahŕňajú tiež  plochy prírodných biotopov a plochy biotopov druhov:</w:t>
      </w:r>
    </w:p>
    <w:p w:rsidR="00401D98" w:rsidRPr="00CE19D2" w:rsidRDefault="00401D98" w:rsidP="00401D98">
      <w:pPr>
        <w:widowControl w:val="0"/>
        <w:numPr>
          <w:ilvl w:val="0"/>
          <w:numId w:val="19"/>
        </w:numPr>
        <w:suppressAutoHyphens/>
        <w:jc w:val="both"/>
        <w:rPr>
          <w:rFonts w:asciiTheme="minorHAnsi" w:hAnsiTheme="minorHAnsi"/>
          <w:bCs/>
        </w:rPr>
      </w:pPr>
      <w:r w:rsidRPr="00CE19D2">
        <w:rPr>
          <w:rFonts w:asciiTheme="minorHAnsi" w:hAnsiTheme="minorHAnsi"/>
          <w:bCs/>
        </w:rPr>
        <w:t xml:space="preserve">regionálny biokoridor </w:t>
      </w:r>
      <w:proofErr w:type="spellStart"/>
      <w:r w:rsidRPr="00CE19D2">
        <w:rPr>
          <w:rFonts w:asciiTheme="minorHAnsi" w:hAnsiTheme="minorHAnsi"/>
          <w:bCs/>
        </w:rPr>
        <w:t>terestrický</w:t>
      </w:r>
      <w:proofErr w:type="spellEnd"/>
      <w:r w:rsidRPr="00CE19D2">
        <w:rPr>
          <w:rFonts w:asciiTheme="minorHAnsi" w:hAnsiTheme="minorHAnsi"/>
          <w:bCs/>
        </w:rPr>
        <w:t xml:space="preserve"> – RBK1 Osturňa – Veľká Franková :  umožňuje migráciu veľkých šeliem a kopytníkov v pohraničnej oblasti medzi Poľskom a Slovenskom</w:t>
      </w:r>
    </w:p>
    <w:p w:rsidR="00401D98" w:rsidRPr="00CE19D2" w:rsidRDefault="00401D98" w:rsidP="00401D98">
      <w:pPr>
        <w:widowControl w:val="0"/>
        <w:numPr>
          <w:ilvl w:val="0"/>
          <w:numId w:val="19"/>
        </w:numPr>
        <w:suppressAutoHyphens/>
        <w:jc w:val="both"/>
        <w:rPr>
          <w:rFonts w:asciiTheme="minorHAnsi" w:hAnsiTheme="minorHAnsi"/>
          <w:bCs/>
        </w:rPr>
      </w:pPr>
      <w:r w:rsidRPr="00CE19D2">
        <w:rPr>
          <w:rFonts w:asciiTheme="minorHAnsi" w:hAnsiTheme="minorHAnsi"/>
          <w:bCs/>
        </w:rPr>
        <w:t xml:space="preserve">regionálny biokoridor </w:t>
      </w:r>
      <w:proofErr w:type="spellStart"/>
      <w:r w:rsidRPr="00CE19D2">
        <w:rPr>
          <w:rFonts w:asciiTheme="minorHAnsi" w:hAnsiTheme="minorHAnsi"/>
          <w:bCs/>
        </w:rPr>
        <w:t>terestrický</w:t>
      </w:r>
      <w:proofErr w:type="spellEnd"/>
      <w:r w:rsidRPr="00CE19D2">
        <w:rPr>
          <w:rFonts w:asciiTheme="minorHAnsi" w:hAnsiTheme="minorHAnsi"/>
          <w:bCs/>
        </w:rPr>
        <w:t xml:space="preserve"> – RBk2  Veľká Franková: umožňuje migráciu veľkých šeliem a kopytníkov v pohraničnej oblasti medzi jednotlivými časťami pohoria </w:t>
      </w:r>
      <w:proofErr w:type="spellStart"/>
      <w:r w:rsidRPr="00CE19D2">
        <w:rPr>
          <w:rFonts w:asciiTheme="minorHAnsi" w:hAnsiTheme="minorHAnsi"/>
          <w:bCs/>
        </w:rPr>
        <w:t>Spiškej</w:t>
      </w:r>
      <w:proofErr w:type="spellEnd"/>
      <w:r w:rsidRPr="00CE19D2">
        <w:rPr>
          <w:rFonts w:asciiTheme="minorHAnsi" w:hAnsiTheme="minorHAnsi"/>
          <w:bCs/>
        </w:rPr>
        <w:t xml:space="preserve"> Magury </w:t>
      </w:r>
    </w:p>
    <w:p w:rsidR="00401D98" w:rsidRPr="00CE19D2" w:rsidRDefault="00401D98" w:rsidP="00401D98">
      <w:pPr>
        <w:widowControl w:val="0"/>
        <w:numPr>
          <w:ilvl w:val="0"/>
          <w:numId w:val="19"/>
        </w:numPr>
        <w:suppressAutoHyphens/>
        <w:jc w:val="both"/>
        <w:rPr>
          <w:rFonts w:asciiTheme="minorHAnsi" w:hAnsiTheme="minorHAnsi"/>
          <w:bCs/>
        </w:rPr>
      </w:pPr>
      <w:r w:rsidRPr="00CE19D2">
        <w:rPr>
          <w:rFonts w:asciiTheme="minorHAnsi" w:hAnsiTheme="minorHAnsi"/>
          <w:bCs/>
        </w:rPr>
        <w:t>ostatné ekostabilizačné prvky:</w:t>
      </w:r>
    </w:p>
    <w:p w:rsidR="00401D98" w:rsidRPr="00CE19D2" w:rsidRDefault="00401D98" w:rsidP="00401D98">
      <w:pPr>
        <w:widowControl w:val="0"/>
        <w:numPr>
          <w:ilvl w:val="1"/>
          <w:numId w:val="19"/>
        </w:numPr>
        <w:suppressAutoHyphens/>
        <w:jc w:val="both"/>
        <w:rPr>
          <w:rFonts w:asciiTheme="minorHAnsi" w:hAnsiTheme="minorHAnsi"/>
          <w:bCs/>
        </w:rPr>
      </w:pPr>
      <w:r w:rsidRPr="00CE19D2">
        <w:rPr>
          <w:rFonts w:asciiTheme="minorHAnsi" w:hAnsiTheme="minorHAnsi"/>
          <w:bCs/>
        </w:rPr>
        <w:lastRenderedPageBreak/>
        <w:t xml:space="preserve"> genofondová lokalita GL 8 </w:t>
      </w:r>
      <w:proofErr w:type="spellStart"/>
      <w:r w:rsidRPr="00CE19D2">
        <w:rPr>
          <w:rFonts w:asciiTheme="minorHAnsi" w:hAnsiTheme="minorHAnsi"/>
          <w:bCs/>
        </w:rPr>
        <w:t>Osturniansky</w:t>
      </w:r>
      <w:proofErr w:type="spellEnd"/>
      <w:r w:rsidRPr="00CE19D2">
        <w:rPr>
          <w:rFonts w:asciiTheme="minorHAnsi" w:hAnsiTheme="minorHAnsi"/>
          <w:bCs/>
        </w:rPr>
        <w:t xml:space="preserve">  potok a jeho prítoky: podhorské toky so štrkovými lavicami, brehovými porastmi a vlhkými lúkami </w:t>
      </w:r>
    </w:p>
    <w:p w:rsidR="00401D98" w:rsidRPr="00CE19D2" w:rsidRDefault="00401D98" w:rsidP="00401D98">
      <w:pPr>
        <w:widowControl w:val="0"/>
        <w:numPr>
          <w:ilvl w:val="1"/>
          <w:numId w:val="19"/>
        </w:numPr>
        <w:suppressAutoHyphens/>
        <w:jc w:val="both"/>
        <w:rPr>
          <w:rFonts w:asciiTheme="minorHAnsi" w:hAnsiTheme="minorHAnsi"/>
          <w:bCs/>
        </w:rPr>
      </w:pPr>
      <w:r w:rsidRPr="00CE19D2">
        <w:rPr>
          <w:rFonts w:asciiTheme="minorHAnsi" w:hAnsiTheme="minorHAnsi"/>
          <w:bCs/>
        </w:rPr>
        <w:t>genofondová lokalita GL</w:t>
      </w:r>
      <w:r w:rsidR="00791567">
        <w:rPr>
          <w:rFonts w:asciiTheme="minorHAnsi" w:hAnsiTheme="minorHAnsi"/>
          <w:bCs/>
        </w:rPr>
        <w:t xml:space="preserve"> </w:t>
      </w:r>
      <w:r w:rsidRPr="00CE19D2">
        <w:rPr>
          <w:rFonts w:asciiTheme="minorHAnsi" w:hAnsiTheme="minorHAnsi"/>
          <w:bCs/>
        </w:rPr>
        <w:t>18 Malá  a Veľká Franková: svahové slatiny a lúky</w:t>
      </w:r>
    </w:p>
    <w:p w:rsidR="00401D98" w:rsidRPr="00CE19D2" w:rsidRDefault="00401D98" w:rsidP="00401D98">
      <w:pPr>
        <w:widowControl w:val="0"/>
        <w:numPr>
          <w:ilvl w:val="1"/>
          <w:numId w:val="19"/>
        </w:numPr>
        <w:suppressAutoHyphens/>
        <w:jc w:val="both"/>
        <w:rPr>
          <w:rFonts w:asciiTheme="minorHAnsi" w:hAnsiTheme="minorHAnsi"/>
          <w:bCs/>
        </w:rPr>
      </w:pPr>
      <w:r w:rsidRPr="00CE19D2">
        <w:rPr>
          <w:rFonts w:asciiTheme="minorHAnsi" w:hAnsiTheme="minorHAnsi"/>
          <w:bCs/>
        </w:rPr>
        <w:t xml:space="preserve">ekologicky významný segment krajiny EVSK 7 Okolie Malej Frankovej: čiastočne zasahuje i do </w:t>
      </w:r>
      <w:proofErr w:type="spellStart"/>
      <w:r w:rsidRPr="00CE19D2">
        <w:rPr>
          <w:rFonts w:asciiTheme="minorHAnsi" w:hAnsiTheme="minorHAnsi"/>
          <w:bCs/>
        </w:rPr>
        <w:t>k.ú</w:t>
      </w:r>
      <w:proofErr w:type="spellEnd"/>
      <w:r w:rsidRPr="00CE19D2">
        <w:rPr>
          <w:rFonts w:asciiTheme="minorHAnsi" w:hAnsiTheme="minorHAnsi"/>
          <w:bCs/>
        </w:rPr>
        <w:t>. Veľká Franková, tradične obhospodarovaná krajiny levočských vrchov, tvorená mozaikou kosených lúk, oraných políčok a nelesnej drevinovej vegetácie</w:t>
      </w:r>
    </w:p>
    <w:p w:rsidR="00401D98" w:rsidRPr="00CE19D2" w:rsidRDefault="00401D98" w:rsidP="00401D98">
      <w:pPr>
        <w:widowControl w:val="0"/>
        <w:numPr>
          <w:ilvl w:val="1"/>
          <w:numId w:val="19"/>
        </w:numPr>
        <w:suppressAutoHyphens/>
        <w:jc w:val="both"/>
        <w:rPr>
          <w:rFonts w:asciiTheme="minorHAnsi" w:hAnsiTheme="minorHAnsi"/>
          <w:bCs/>
        </w:rPr>
      </w:pPr>
      <w:r w:rsidRPr="00CE19D2">
        <w:rPr>
          <w:rFonts w:asciiTheme="minorHAnsi" w:hAnsiTheme="minorHAnsi"/>
          <w:bCs/>
        </w:rPr>
        <w:t xml:space="preserve">ekologicky významný segment krajiny EVSK8  Okolie Osturne: čiastočne zasahuje i do </w:t>
      </w:r>
      <w:proofErr w:type="spellStart"/>
      <w:r w:rsidRPr="00CE19D2">
        <w:rPr>
          <w:rFonts w:asciiTheme="minorHAnsi" w:hAnsiTheme="minorHAnsi"/>
          <w:bCs/>
        </w:rPr>
        <w:t>k.ú</w:t>
      </w:r>
      <w:proofErr w:type="spellEnd"/>
      <w:r w:rsidRPr="00CE19D2">
        <w:rPr>
          <w:rFonts w:asciiTheme="minorHAnsi" w:hAnsiTheme="minorHAnsi"/>
          <w:bCs/>
        </w:rPr>
        <w:t>. Veľká Franková, tradične obhospodarovaná krajiny Levočských vrchov, tvorená mozaikou kosených lúk, oraných políčok a nelesnej drevinovej vegetácie.</w:t>
      </w:r>
    </w:p>
    <w:p w:rsidR="009A1CBC" w:rsidRPr="00CE19D2" w:rsidRDefault="009A1CBC" w:rsidP="00401D98">
      <w:pPr>
        <w:pStyle w:val="Odsekzoznamu1"/>
        <w:widowControl w:val="0"/>
        <w:tabs>
          <w:tab w:val="left" w:pos="1985"/>
        </w:tabs>
        <w:suppressAutoHyphens/>
        <w:ind w:left="0"/>
        <w:contextualSpacing/>
        <w:jc w:val="both"/>
        <w:rPr>
          <w:rFonts w:asciiTheme="minorHAnsi" w:hAnsiTheme="minorHAnsi"/>
          <w:bCs/>
        </w:rPr>
      </w:pP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r w:rsidRPr="00131406">
        <w:rPr>
          <w:rFonts w:asciiTheme="minorHAnsi" w:hAnsiTheme="minorHAnsi"/>
          <w:b/>
          <w:bCs/>
          <w:color w:val="000000"/>
          <w:highlight w:val="lightGray"/>
        </w:rPr>
        <w:t>7. Vymedzenie zastavaného územia obce</w:t>
      </w:r>
    </w:p>
    <w:p w:rsidR="000111E3" w:rsidRPr="00CE19D2" w:rsidRDefault="000111E3" w:rsidP="000111E3">
      <w:pPr>
        <w:tabs>
          <w:tab w:val="left" w:pos="1985"/>
        </w:tabs>
        <w:autoSpaceDE w:val="0"/>
        <w:autoSpaceDN w:val="0"/>
        <w:adjustRightInd w:val="0"/>
        <w:jc w:val="both"/>
        <w:rPr>
          <w:rFonts w:asciiTheme="minorHAnsi" w:hAnsiTheme="minorHAnsi"/>
          <w:b/>
          <w:bCs/>
          <w:color w:val="000000"/>
        </w:rPr>
      </w:pPr>
    </w:p>
    <w:p w:rsidR="000111E3" w:rsidRPr="00CE19D2" w:rsidRDefault="00F40BCE"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7.1 Hranice</w:t>
      </w:r>
      <w:r w:rsidR="000111E3" w:rsidRPr="00CE19D2">
        <w:rPr>
          <w:rFonts w:asciiTheme="minorHAnsi" w:hAnsiTheme="minorHAnsi"/>
          <w:color w:val="000000"/>
        </w:rPr>
        <w:t xml:space="preserve"> zastavaného územia sú záväzné podľa priebehu uvedeného vo výkrese č. </w:t>
      </w:r>
      <w:r w:rsidR="008921BC" w:rsidRPr="00CE19D2">
        <w:rPr>
          <w:rFonts w:asciiTheme="minorHAnsi" w:hAnsiTheme="minorHAnsi"/>
          <w:color w:val="000000"/>
        </w:rPr>
        <w:t>2</w:t>
      </w:r>
      <w:r w:rsidR="004D40F2" w:rsidRPr="00CE19D2">
        <w:rPr>
          <w:rFonts w:asciiTheme="minorHAnsi" w:hAnsiTheme="minorHAnsi"/>
          <w:color w:val="000000"/>
        </w:rPr>
        <w:t xml:space="preserve"> Komplexný </w:t>
      </w:r>
      <w:r w:rsidR="000111E3" w:rsidRPr="00CE19D2">
        <w:rPr>
          <w:rFonts w:asciiTheme="minorHAnsi" w:hAnsiTheme="minorHAnsi"/>
          <w:color w:val="000000"/>
        </w:rPr>
        <w:t xml:space="preserve"> návrh </w:t>
      </w:r>
      <w:r w:rsidR="004D40F2" w:rsidRPr="00CE19D2">
        <w:rPr>
          <w:rFonts w:asciiTheme="minorHAnsi" w:hAnsiTheme="minorHAnsi"/>
          <w:color w:val="000000"/>
        </w:rPr>
        <w:t>priestorového usporiadania a funkčného využívania územia</w:t>
      </w:r>
      <w:r w:rsidR="000111E3"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7.2 Hranica zastavaného územia obce zo stavom k 1.1.1990 podľa katastrálnej mapy je definovaná ako súčasný stav a je zdokumentovaná vo výkresovej časti územného plánu obce. Navrhovaná hranica zastavaného územia je priestorovo vyznačená ako návrh v súlade definície zastavaného územia podľa stavebného zákona.  </w:t>
      </w:r>
    </w:p>
    <w:p w:rsidR="00F40BCE" w:rsidRPr="00CE19D2" w:rsidRDefault="00F40BCE"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7.3 Hranica zastavaného územia potrebná pre výnimky z ochranného pásma ciest je zadefinovaná podľa cestného zákona.</w:t>
      </w:r>
    </w:p>
    <w:p w:rsidR="00401D98" w:rsidRPr="00CE19D2" w:rsidRDefault="00401D98" w:rsidP="000111E3">
      <w:pPr>
        <w:tabs>
          <w:tab w:val="left" w:pos="1985"/>
        </w:tabs>
        <w:autoSpaceDE w:val="0"/>
        <w:autoSpaceDN w:val="0"/>
        <w:adjustRightInd w:val="0"/>
        <w:rPr>
          <w:rFonts w:asciiTheme="minorHAnsi" w:hAnsiTheme="minorHAnsi"/>
          <w:b/>
          <w:bCs/>
          <w:color w:val="000000"/>
        </w:rPr>
      </w:pPr>
    </w:p>
    <w:p w:rsidR="00401D98" w:rsidRPr="00CE19D2" w:rsidRDefault="00401D98"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131406">
        <w:rPr>
          <w:rFonts w:asciiTheme="minorHAnsi" w:hAnsiTheme="minorHAnsi"/>
          <w:b/>
          <w:bCs/>
          <w:color w:val="000000"/>
          <w:highlight w:val="lightGray"/>
        </w:rPr>
        <w:t>8. Vymedzenie ochranných pásiem a chránených území podľa osobitných predpisov</w:t>
      </w:r>
    </w:p>
    <w:p w:rsidR="00DE52D7" w:rsidRPr="00CE19D2" w:rsidRDefault="00DE52D7" w:rsidP="000111E3">
      <w:pPr>
        <w:tabs>
          <w:tab w:val="left" w:pos="1985"/>
        </w:tabs>
        <w:autoSpaceDE w:val="0"/>
        <w:autoSpaceDN w:val="0"/>
        <w:adjustRightInd w:val="0"/>
        <w:rPr>
          <w:rFonts w:asciiTheme="minorHAnsi" w:hAnsiTheme="minorHAnsi"/>
          <w:b/>
          <w:iCs/>
          <w:color w:val="000000"/>
        </w:rPr>
      </w:pPr>
    </w:p>
    <w:p w:rsidR="000111E3" w:rsidRPr="00CE19D2" w:rsidRDefault="000111E3" w:rsidP="000111E3">
      <w:pPr>
        <w:tabs>
          <w:tab w:val="left" w:pos="1985"/>
        </w:tabs>
        <w:autoSpaceDE w:val="0"/>
        <w:autoSpaceDN w:val="0"/>
        <w:adjustRightInd w:val="0"/>
        <w:rPr>
          <w:rFonts w:asciiTheme="minorHAnsi" w:hAnsiTheme="minorHAnsi"/>
          <w:b/>
          <w:iCs/>
          <w:color w:val="000000"/>
        </w:rPr>
      </w:pPr>
      <w:r w:rsidRPr="00CE19D2">
        <w:rPr>
          <w:rFonts w:asciiTheme="minorHAnsi" w:hAnsiTheme="minorHAnsi"/>
          <w:b/>
          <w:iCs/>
          <w:color w:val="000000"/>
        </w:rPr>
        <w:t>Ochranné pásma ciest</w:t>
      </w: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- 15 až 20 m od osi vozovky ciest III. triedy</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V cestnom ochrannom pásme je zakázaná, alebo obmedzená činnosť, ktorá by mohla ohroziť dotknutú komunikáciu, alebo premávku na nej. Výnimku zo zákazu povoľuje príslušný cestný orgán.</w:t>
      </w:r>
    </w:p>
    <w:p w:rsidR="00DE52D7" w:rsidRPr="00CE19D2" w:rsidRDefault="00DE52D7" w:rsidP="000111E3">
      <w:pPr>
        <w:tabs>
          <w:tab w:val="left" w:pos="1985"/>
        </w:tabs>
        <w:autoSpaceDE w:val="0"/>
        <w:autoSpaceDN w:val="0"/>
        <w:adjustRightInd w:val="0"/>
        <w:jc w:val="both"/>
        <w:rPr>
          <w:rFonts w:asciiTheme="minorHAnsi" w:hAnsiTheme="minorHAnsi"/>
          <w:b/>
          <w:iCs/>
          <w:color w:val="000000"/>
        </w:rPr>
      </w:pPr>
    </w:p>
    <w:p w:rsidR="000111E3" w:rsidRPr="00CE19D2" w:rsidRDefault="000111E3" w:rsidP="000111E3">
      <w:pPr>
        <w:tabs>
          <w:tab w:val="left" w:pos="1985"/>
        </w:tabs>
        <w:autoSpaceDE w:val="0"/>
        <w:autoSpaceDN w:val="0"/>
        <w:adjustRightInd w:val="0"/>
        <w:jc w:val="both"/>
        <w:rPr>
          <w:rFonts w:asciiTheme="minorHAnsi" w:hAnsiTheme="minorHAnsi"/>
          <w:b/>
          <w:iCs/>
          <w:color w:val="000000"/>
        </w:rPr>
      </w:pPr>
      <w:r w:rsidRPr="00CE19D2">
        <w:rPr>
          <w:rFonts w:asciiTheme="minorHAnsi" w:hAnsiTheme="minorHAnsi"/>
          <w:b/>
          <w:iCs/>
          <w:color w:val="000000"/>
        </w:rPr>
        <w:t>Ochranné pásma vodohospodárskych vedení a zariadení</w:t>
      </w:r>
    </w:p>
    <w:p w:rsidR="006818AF" w:rsidRPr="00CE19D2" w:rsidRDefault="000111E3" w:rsidP="006818AF">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- 1,5 m na obidve strany od vonkajšieho obrysu potrubia pri verejnom vodovode a verejnej kanalizácii do priemeru 500 mm,</w:t>
      </w:r>
    </w:p>
    <w:p w:rsidR="006818AF" w:rsidRPr="00CE19D2" w:rsidRDefault="006818AF"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- 5 m ochranné pásmo odvodňovacích a  melioračných kanálov.</w:t>
      </w:r>
    </w:p>
    <w:p w:rsidR="000111E3" w:rsidRPr="00CE19D2" w:rsidRDefault="000111E3" w:rsidP="000111E3">
      <w:pPr>
        <w:tabs>
          <w:tab w:val="left" w:pos="1985"/>
        </w:tabs>
        <w:autoSpaceDE w:val="0"/>
        <w:autoSpaceDN w:val="0"/>
        <w:adjustRightInd w:val="0"/>
        <w:jc w:val="both"/>
        <w:rPr>
          <w:rFonts w:asciiTheme="minorHAnsi" w:hAnsiTheme="minorHAnsi"/>
          <w:iCs/>
          <w:color w:val="000000"/>
        </w:rPr>
      </w:pPr>
      <w:r w:rsidRPr="00CE19D2">
        <w:rPr>
          <w:rFonts w:asciiTheme="minorHAnsi" w:hAnsiTheme="minorHAnsi"/>
          <w:iCs/>
          <w:color w:val="000000"/>
        </w:rPr>
        <w:t>Ochranné pásma elektroenergetických zariadení</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- 10 – 35 m obojstranne od krajného vodiča u vonkajších elektrických vedení pri napätí od 1 kV až nad 400 </w:t>
      </w:r>
      <w:proofErr w:type="spellStart"/>
      <w:r w:rsidRPr="00CE19D2">
        <w:rPr>
          <w:rFonts w:asciiTheme="minorHAnsi" w:hAnsiTheme="minorHAnsi"/>
          <w:color w:val="000000"/>
        </w:rPr>
        <w:t>kV</w:t>
      </w:r>
      <w:proofErr w:type="spellEnd"/>
      <w:r w:rsidR="006818AF"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- 1 – 3 m obojstranne u </w:t>
      </w:r>
      <w:proofErr w:type="spellStart"/>
      <w:r w:rsidRPr="00CE19D2">
        <w:rPr>
          <w:rFonts w:asciiTheme="minorHAnsi" w:hAnsiTheme="minorHAnsi"/>
          <w:color w:val="000000"/>
        </w:rPr>
        <w:t>kábelových</w:t>
      </w:r>
      <w:proofErr w:type="spellEnd"/>
      <w:r w:rsidRPr="00CE19D2">
        <w:rPr>
          <w:rFonts w:asciiTheme="minorHAnsi" w:hAnsiTheme="minorHAnsi"/>
          <w:color w:val="000000"/>
        </w:rPr>
        <w:t xml:space="preserve"> elektrických vedení</w:t>
      </w:r>
      <w:r w:rsidR="006818AF"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- 30 m od objektu alebo oplotenia elektrickej stanice</w:t>
      </w:r>
      <w:r w:rsidR="006818AF"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- 10 m od konštrukcie </w:t>
      </w:r>
      <w:proofErr w:type="spellStart"/>
      <w:r w:rsidRPr="00CE19D2">
        <w:rPr>
          <w:rFonts w:asciiTheme="minorHAnsi" w:hAnsiTheme="minorHAnsi"/>
          <w:color w:val="000000"/>
        </w:rPr>
        <w:t>transformovne</w:t>
      </w:r>
      <w:proofErr w:type="spellEnd"/>
      <w:r w:rsidRPr="00CE19D2">
        <w:rPr>
          <w:rFonts w:asciiTheme="minorHAnsi" w:hAnsiTheme="minorHAnsi"/>
          <w:color w:val="000000"/>
        </w:rPr>
        <w:t xml:space="preserve"> z VN na NN.</w:t>
      </w:r>
    </w:p>
    <w:p w:rsidR="00DE52D7" w:rsidRPr="00CE19D2" w:rsidRDefault="00DE52D7" w:rsidP="000111E3">
      <w:pPr>
        <w:tabs>
          <w:tab w:val="left" w:pos="1985"/>
        </w:tabs>
        <w:autoSpaceDE w:val="0"/>
        <w:autoSpaceDN w:val="0"/>
        <w:adjustRightInd w:val="0"/>
        <w:jc w:val="both"/>
        <w:rPr>
          <w:rFonts w:asciiTheme="minorHAnsi" w:hAnsiTheme="minorHAnsi"/>
          <w:b/>
          <w:iCs/>
          <w:color w:val="000000"/>
        </w:rPr>
      </w:pPr>
    </w:p>
    <w:p w:rsidR="000111E3" w:rsidRPr="00CE19D2" w:rsidRDefault="000111E3" w:rsidP="000111E3">
      <w:pPr>
        <w:tabs>
          <w:tab w:val="left" w:pos="1985"/>
        </w:tabs>
        <w:autoSpaceDE w:val="0"/>
        <w:autoSpaceDN w:val="0"/>
        <w:adjustRightInd w:val="0"/>
        <w:jc w:val="both"/>
        <w:rPr>
          <w:rFonts w:asciiTheme="minorHAnsi" w:hAnsiTheme="minorHAnsi"/>
          <w:b/>
          <w:iCs/>
          <w:color w:val="000000"/>
        </w:rPr>
      </w:pPr>
      <w:r w:rsidRPr="00CE19D2">
        <w:rPr>
          <w:rFonts w:asciiTheme="minorHAnsi" w:hAnsiTheme="minorHAnsi"/>
          <w:b/>
          <w:iCs/>
          <w:color w:val="000000"/>
        </w:rPr>
        <w:t>Ochranné pásma plynárenských zariadení</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- 4 – 50 m pre plynovody a prípojky s DN menším ako 200 mm až nad 700 mm</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- 1 m pre NTL a STL plynovody a prípojky, ktorými sa rozvádzajú plyny v zastavanom území obce.</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lastRenderedPageBreak/>
        <w:t>- 8 m pre technologické objekty (regulačné stanice, zásobníky propán – butánu a pod.).</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- 10 m pri STL plynovodoch a prípojkách na voľnom priestranstve a v nezastavanom území</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- 20 – 200 m pri VTL plynovodoch a prípojkách s DN menším ako 150 mm až nad 500 mm</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- 50 m pri plniarňach a </w:t>
      </w:r>
      <w:proofErr w:type="spellStart"/>
      <w:r w:rsidRPr="00CE19D2">
        <w:rPr>
          <w:rFonts w:asciiTheme="minorHAnsi" w:hAnsiTheme="minorHAnsi"/>
          <w:color w:val="000000"/>
        </w:rPr>
        <w:t>stáčiarňach</w:t>
      </w:r>
      <w:proofErr w:type="spellEnd"/>
      <w:r w:rsidRPr="00CE19D2">
        <w:rPr>
          <w:rFonts w:asciiTheme="minorHAnsi" w:hAnsiTheme="minorHAnsi"/>
          <w:color w:val="000000"/>
        </w:rPr>
        <w:t xml:space="preserve"> propánu a propán – butánu</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pri NTL a STL plynovodoch a prípojkách v  súvislej zástavbe obcí sa bezpečnostné pásma určia v súlade s technickými požiadavkami dodávateľa plynu.</w:t>
      </w:r>
    </w:p>
    <w:p w:rsidR="00DE52D7" w:rsidRPr="00CE19D2" w:rsidRDefault="00DE52D7" w:rsidP="000111E3">
      <w:pPr>
        <w:tabs>
          <w:tab w:val="left" w:pos="1985"/>
        </w:tabs>
        <w:autoSpaceDE w:val="0"/>
        <w:autoSpaceDN w:val="0"/>
        <w:adjustRightInd w:val="0"/>
        <w:jc w:val="both"/>
        <w:rPr>
          <w:rFonts w:asciiTheme="minorHAnsi" w:hAnsiTheme="minorHAnsi"/>
          <w:b/>
          <w:iCs/>
          <w:color w:val="000000"/>
        </w:rPr>
      </w:pPr>
    </w:p>
    <w:p w:rsidR="000111E3" w:rsidRPr="00CE19D2" w:rsidRDefault="000111E3" w:rsidP="000111E3">
      <w:pPr>
        <w:tabs>
          <w:tab w:val="left" w:pos="1985"/>
        </w:tabs>
        <w:autoSpaceDE w:val="0"/>
        <w:autoSpaceDN w:val="0"/>
        <w:adjustRightInd w:val="0"/>
        <w:jc w:val="both"/>
        <w:rPr>
          <w:rFonts w:asciiTheme="minorHAnsi" w:hAnsiTheme="minorHAnsi"/>
          <w:b/>
          <w:iCs/>
          <w:color w:val="000000"/>
        </w:rPr>
      </w:pPr>
      <w:r w:rsidRPr="00CE19D2">
        <w:rPr>
          <w:rFonts w:asciiTheme="minorHAnsi" w:hAnsiTheme="minorHAnsi"/>
          <w:b/>
          <w:iCs/>
          <w:color w:val="000000"/>
        </w:rPr>
        <w:t>Ochranné pásma telekomunikačných vedení</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- 1,5 m od osi telekomunikačných vedení (</w:t>
      </w:r>
      <w:proofErr w:type="spellStart"/>
      <w:r w:rsidRPr="00CE19D2">
        <w:rPr>
          <w:rFonts w:asciiTheme="minorHAnsi" w:hAnsiTheme="minorHAnsi"/>
          <w:color w:val="000000"/>
        </w:rPr>
        <w:t>kábelových</w:t>
      </w:r>
      <w:proofErr w:type="spellEnd"/>
      <w:r w:rsidRPr="00CE19D2">
        <w:rPr>
          <w:rFonts w:asciiTheme="minorHAnsi" w:hAnsiTheme="minorHAnsi"/>
          <w:color w:val="000000"/>
        </w:rPr>
        <w:t>) obojstranne</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na ochranu proti rušeniu prevádzky rádiokomunikačných zariadení sa určujú kruhové a smerové ochranné pásma. Rozsah týchto pásiem sa stanovuje individuálne výpočtom a potvrdzuje v územnom konaní. Kruhové ochranné pásmo môže byť vymedzené kružnicou s polomerom až 500 m.</w:t>
      </w:r>
    </w:p>
    <w:p w:rsidR="00DE52D7" w:rsidRPr="00CE19D2" w:rsidRDefault="00DE52D7" w:rsidP="000111E3">
      <w:pPr>
        <w:tabs>
          <w:tab w:val="left" w:pos="1985"/>
        </w:tabs>
        <w:autoSpaceDE w:val="0"/>
        <w:autoSpaceDN w:val="0"/>
        <w:adjustRightInd w:val="0"/>
        <w:rPr>
          <w:rFonts w:asciiTheme="minorHAnsi" w:hAnsiTheme="minorHAnsi"/>
          <w:b/>
          <w:iCs/>
          <w:color w:val="000000"/>
        </w:rPr>
      </w:pPr>
    </w:p>
    <w:p w:rsidR="000111E3" w:rsidRPr="00CE19D2" w:rsidRDefault="000111E3" w:rsidP="000111E3">
      <w:pPr>
        <w:tabs>
          <w:tab w:val="left" w:pos="1985"/>
        </w:tabs>
        <w:autoSpaceDE w:val="0"/>
        <w:autoSpaceDN w:val="0"/>
        <w:adjustRightInd w:val="0"/>
        <w:rPr>
          <w:rFonts w:asciiTheme="minorHAnsi" w:hAnsiTheme="minorHAnsi"/>
          <w:b/>
          <w:iCs/>
          <w:color w:val="000000"/>
        </w:rPr>
      </w:pPr>
      <w:r w:rsidRPr="00CE19D2">
        <w:rPr>
          <w:rFonts w:asciiTheme="minorHAnsi" w:hAnsiTheme="minorHAnsi"/>
          <w:b/>
          <w:iCs/>
          <w:color w:val="000000"/>
        </w:rPr>
        <w:t>Ochranné pásma vodných tokov</w:t>
      </w:r>
    </w:p>
    <w:p w:rsidR="00D94E26" w:rsidRPr="00CE19D2" w:rsidRDefault="00B33D78"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shd w:val="clear" w:color="auto" w:fill="FFFFFF"/>
          <w:lang w:eastAsia="he-IL" w:bidi="he-IL"/>
        </w:rPr>
        <w:t xml:space="preserve">- pozdĺž oboch brehov </w:t>
      </w:r>
      <w:proofErr w:type="spellStart"/>
      <w:r w:rsidRPr="00CE19D2">
        <w:rPr>
          <w:rFonts w:asciiTheme="minorHAnsi" w:hAnsiTheme="minorHAnsi"/>
          <w:shd w:val="clear" w:color="auto" w:fill="FFFFFF"/>
          <w:lang w:eastAsia="he-IL" w:bidi="he-IL"/>
        </w:rPr>
        <w:t>Frankovské</w:t>
      </w:r>
      <w:r w:rsidR="00D94E26" w:rsidRPr="00CE19D2">
        <w:rPr>
          <w:rFonts w:asciiTheme="minorHAnsi" w:hAnsiTheme="minorHAnsi"/>
          <w:shd w:val="clear" w:color="auto" w:fill="FFFFFF"/>
          <w:lang w:eastAsia="he-IL" w:bidi="he-IL"/>
        </w:rPr>
        <w:t>ho</w:t>
      </w:r>
      <w:proofErr w:type="spellEnd"/>
      <w:r w:rsidR="00D94E26" w:rsidRPr="00CE19D2">
        <w:rPr>
          <w:rFonts w:asciiTheme="minorHAnsi" w:hAnsiTheme="minorHAnsi"/>
          <w:shd w:val="clear" w:color="auto" w:fill="FFFFFF"/>
          <w:lang w:eastAsia="he-IL" w:bidi="he-IL"/>
        </w:rPr>
        <w:t xml:space="preserve"> potoka</w:t>
      </w:r>
      <w:r w:rsidRPr="00CE19D2">
        <w:rPr>
          <w:rFonts w:asciiTheme="minorHAnsi" w:hAnsiTheme="minorHAnsi"/>
          <w:shd w:val="clear" w:color="auto" w:fill="FFFFFF"/>
          <w:lang w:eastAsia="he-IL" w:bidi="he-IL"/>
        </w:rPr>
        <w:t xml:space="preserve"> a </w:t>
      </w:r>
      <w:proofErr w:type="spellStart"/>
      <w:r w:rsidRPr="00CE19D2">
        <w:rPr>
          <w:rFonts w:asciiTheme="minorHAnsi" w:hAnsiTheme="minorHAnsi"/>
          <w:shd w:val="clear" w:color="auto" w:fill="FFFFFF"/>
          <w:lang w:eastAsia="he-IL" w:bidi="he-IL"/>
        </w:rPr>
        <w:t>Osturnianskeho</w:t>
      </w:r>
      <w:proofErr w:type="spellEnd"/>
      <w:r w:rsidRPr="00CE19D2">
        <w:rPr>
          <w:rFonts w:asciiTheme="minorHAnsi" w:hAnsiTheme="minorHAnsi"/>
          <w:shd w:val="clear" w:color="auto" w:fill="FFFFFF"/>
          <w:lang w:eastAsia="he-IL" w:bidi="he-IL"/>
        </w:rPr>
        <w:t xml:space="preserve"> potoka</w:t>
      </w:r>
      <w:r w:rsidR="00D94E26" w:rsidRPr="00CE19D2">
        <w:rPr>
          <w:rFonts w:asciiTheme="minorHAnsi" w:hAnsiTheme="minorHAnsi"/>
          <w:shd w:val="clear" w:color="auto" w:fill="FFFFFF"/>
          <w:lang w:eastAsia="he-IL" w:bidi="he-IL"/>
        </w:rPr>
        <w:t xml:space="preserve"> ponechať pre výkon správy vodného toku voľný, nezastavaný pás po</w:t>
      </w:r>
      <w:r w:rsidR="001D21A9" w:rsidRPr="00CE19D2">
        <w:rPr>
          <w:rFonts w:asciiTheme="minorHAnsi" w:hAnsiTheme="minorHAnsi"/>
          <w:shd w:val="clear" w:color="auto" w:fill="FFFFFF"/>
          <w:lang w:eastAsia="he-IL" w:bidi="he-IL"/>
        </w:rPr>
        <w:t>brežných pozemkov o šírke min. 10</w:t>
      </w:r>
      <w:r w:rsidR="00D94E26" w:rsidRPr="00CE19D2">
        <w:rPr>
          <w:rFonts w:asciiTheme="minorHAnsi" w:hAnsiTheme="minorHAnsi"/>
          <w:shd w:val="clear" w:color="auto" w:fill="FFFFFF"/>
          <w:lang w:eastAsia="he-IL" w:bidi="he-IL"/>
        </w:rPr>
        <w:t xml:space="preserve"> m,</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rešpektovať prirodzené inundačné územia vodných tokov s obmedzením výstavby a iných nevhodných činností v zmysle zákona o ochrane pred povodňami č. 7/2010 </w:t>
      </w:r>
      <w:proofErr w:type="spellStart"/>
      <w:r w:rsidRPr="00CE19D2">
        <w:rPr>
          <w:rFonts w:asciiTheme="minorHAnsi" w:hAnsiTheme="minorHAnsi"/>
          <w:color w:val="000000"/>
        </w:rPr>
        <w:t>Z.z</w:t>
      </w:r>
      <w:proofErr w:type="spellEnd"/>
      <w:r w:rsidRPr="00CE19D2">
        <w:rPr>
          <w:rFonts w:asciiTheme="minorHAnsi" w:hAnsiTheme="minorHAnsi"/>
          <w:color w:val="000000"/>
        </w:rPr>
        <w:t>. V prípade akejkoľvek výstavby v blízkosti nich je potrebné zabezpečiť jeho adekvátnu ochranu</w:t>
      </w:r>
      <w:r w:rsidR="004D40F2"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podmieniť výstavbu v blízkosti </w:t>
      </w:r>
      <w:proofErr w:type="spellStart"/>
      <w:r w:rsidR="00B33D78" w:rsidRPr="00CE19D2">
        <w:rPr>
          <w:rFonts w:asciiTheme="minorHAnsi" w:hAnsiTheme="minorHAnsi"/>
          <w:color w:val="000000"/>
        </w:rPr>
        <w:t>Frankovského</w:t>
      </w:r>
      <w:proofErr w:type="spellEnd"/>
      <w:r w:rsidR="00B33D78" w:rsidRPr="00CE19D2">
        <w:rPr>
          <w:rFonts w:asciiTheme="minorHAnsi" w:hAnsiTheme="minorHAnsi"/>
          <w:color w:val="000000"/>
        </w:rPr>
        <w:t xml:space="preserve"> potoka a </w:t>
      </w:r>
      <w:proofErr w:type="spellStart"/>
      <w:r w:rsidR="00B33D78" w:rsidRPr="00CE19D2">
        <w:rPr>
          <w:rFonts w:asciiTheme="minorHAnsi" w:hAnsiTheme="minorHAnsi"/>
          <w:color w:val="000000"/>
        </w:rPr>
        <w:t>Osturnianskeho</w:t>
      </w:r>
      <w:proofErr w:type="spellEnd"/>
      <w:r w:rsidR="00B33D78" w:rsidRPr="00CE19D2">
        <w:rPr>
          <w:rFonts w:asciiTheme="minorHAnsi" w:hAnsiTheme="minorHAnsi"/>
          <w:color w:val="000000"/>
        </w:rPr>
        <w:t xml:space="preserve"> potoka</w:t>
      </w:r>
      <w:r w:rsidRPr="00CE19D2">
        <w:rPr>
          <w:rFonts w:asciiTheme="minorHAnsi" w:hAnsiTheme="minorHAnsi"/>
          <w:color w:val="000000"/>
        </w:rPr>
        <w:t xml:space="preserve"> preukázaním hladinového režimu tokov s umiestnením stavieb mimo inundačného územia nad hladinu Q100 ročnej vody.</w:t>
      </w:r>
    </w:p>
    <w:p w:rsidR="00D54227" w:rsidRPr="00CE19D2" w:rsidRDefault="00D54227" w:rsidP="000111E3">
      <w:pPr>
        <w:tabs>
          <w:tab w:val="left" w:pos="1985"/>
        </w:tabs>
        <w:autoSpaceDE w:val="0"/>
        <w:autoSpaceDN w:val="0"/>
        <w:adjustRightInd w:val="0"/>
        <w:jc w:val="both"/>
        <w:rPr>
          <w:rFonts w:asciiTheme="minorHAnsi" w:hAnsiTheme="minorHAnsi"/>
          <w:b/>
          <w:iCs/>
          <w:color w:val="000000"/>
        </w:rPr>
      </w:pPr>
    </w:p>
    <w:p w:rsidR="000111E3" w:rsidRPr="00CE19D2" w:rsidRDefault="000111E3" w:rsidP="000111E3">
      <w:pPr>
        <w:tabs>
          <w:tab w:val="left" w:pos="1985"/>
        </w:tabs>
        <w:autoSpaceDE w:val="0"/>
        <w:autoSpaceDN w:val="0"/>
        <w:adjustRightInd w:val="0"/>
        <w:jc w:val="both"/>
        <w:rPr>
          <w:rFonts w:asciiTheme="minorHAnsi" w:hAnsiTheme="minorHAnsi"/>
          <w:b/>
          <w:iCs/>
          <w:color w:val="000000"/>
        </w:rPr>
      </w:pPr>
      <w:r w:rsidRPr="00CE19D2">
        <w:rPr>
          <w:rFonts w:asciiTheme="minorHAnsi" w:hAnsiTheme="minorHAnsi"/>
          <w:b/>
          <w:iCs/>
          <w:color w:val="000000"/>
        </w:rPr>
        <w:t xml:space="preserve">Ochranné pásmo poľnohospodárskeho dvora </w:t>
      </w:r>
      <w:r w:rsidR="00B33D78" w:rsidRPr="00CE19D2">
        <w:rPr>
          <w:rFonts w:asciiTheme="minorHAnsi" w:hAnsiTheme="minorHAnsi"/>
          <w:b/>
          <w:iCs/>
          <w:color w:val="000000"/>
        </w:rPr>
        <w:t>Goral vo Veľkej Frankovej</w:t>
      </w:r>
    </w:p>
    <w:p w:rsidR="006818AF" w:rsidRPr="00CE19D2" w:rsidRDefault="006818AF" w:rsidP="006818AF">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- 50 m ochranné pásmo poľnohospodárskeho dvora, resp. podľa grafickej časti územného plánu obce, t.j. v súbehu s hranicou PD vymedzenou jeho oplotením a príp. parceláciou.</w:t>
      </w:r>
    </w:p>
    <w:p w:rsidR="00D54227" w:rsidRPr="00CE19D2" w:rsidRDefault="00D54227" w:rsidP="000111E3">
      <w:pPr>
        <w:tabs>
          <w:tab w:val="left" w:pos="1985"/>
        </w:tabs>
        <w:autoSpaceDE w:val="0"/>
        <w:autoSpaceDN w:val="0"/>
        <w:adjustRightInd w:val="0"/>
        <w:rPr>
          <w:rFonts w:asciiTheme="minorHAnsi" w:hAnsiTheme="minorHAnsi"/>
          <w:b/>
          <w:iCs/>
          <w:color w:val="000000"/>
        </w:rPr>
      </w:pPr>
    </w:p>
    <w:p w:rsidR="000111E3" w:rsidRPr="00CE19D2" w:rsidRDefault="000111E3" w:rsidP="000111E3">
      <w:pPr>
        <w:tabs>
          <w:tab w:val="left" w:pos="1985"/>
        </w:tabs>
        <w:autoSpaceDE w:val="0"/>
        <w:autoSpaceDN w:val="0"/>
        <w:adjustRightInd w:val="0"/>
        <w:rPr>
          <w:rFonts w:asciiTheme="minorHAnsi" w:hAnsiTheme="minorHAnsi"/>
          <w:b/>
          <w:iCs/>
          <w:color w:val="000000"/>
        </w:rPr>
      </w:pPr>
      <w:r w:rsidRPr="00CE19D2">
        <w:rPr>
          <w:rFonts w:asciiTheme="minorHAnsi" w:hAnsiTheme="minorHAnsi"/>
          <w:b/>
          <w:iCs/>
          <w:color w:val="000000"/>
        </w:rPr>
        <w:t>Ochranné pásmo pohrebiska</w:t>
      </w: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xml:space="preserve">- </w:t>
      </w:r>
      <w:r w:rsidR="00DE52D7" w:rsidRPr="00CE19D2">
        <w:rPr>
          <w:rFonts w:asciiTheme="minorHAnsi" w:hAnsiTheme="minorHAnsi"/>
          <w:color w:val="000000"/>
        </w:rPr>
        <w:t xml:space="preserve">v súlade s Všeobecne záväzným nariadením obce o ochranných pásmach v obci, no najviac do </w:t>
      </w:r>
      <w:r w:rsidRPr="00CE19D2">
        <w:rPr>
          <w:rFonts w:asciiTheme="minorHAnsi" w:hAnsiTheme="minorHAnsi"/>
          <w:color w:val="000000"/>
        </w:rPr>
        <w:t>50 m od vonkajšieho oplotenia cintorína</w:t>
      </w:r>
      <w:r w:rsidR="00DE52D7" w:rsidRPr="00CE19D2">
        <w:rPr>
          <w:rFonts w:asciiTheme="minorHAnsi" w:hAnsiTheme="minorHAnsi"/>
          <w:color w:val="000000"/>
        </w:rPr>
        <w: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v ochrannom pásme cintorína sa nesmú povoľovať ani umiestňovať budovy, okrem stavieb, ktoré priamo súvisia s pochovávaním (dom smútku), v zmysle zákona č. 131/2010 </w:t>
      </w:r>
      <w:proofErr w:type="spellStart"/>
      <w:r w:rsidRPr="00CE19D2">
        <w:rPr>
          <w:rFonts w:asciiTheme="minorHAnsi" w:hAnsiTheme="minorHAnsi"/>
          <w:color w:val="000000"/>
        </w:rPr>
        <w:t>Z.z</w:t>
      </w:r>
      <w:proofErr w:type="spellEnd"/>
      <w:r w:rsidRPr="00CE19D2">
        <w:rPr>
          <w:rFonts w:asciiTheme="minorHAnsi" w:hAnsiTheme="minorHAnsi"/>
          <w:color w:val="000000"/>
        </w:rPr>
        <w:t>. o pohrebníctve,</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stavby, ktoré sa už nachádzajú v 50 m a menšej vzdialenosti od starého pohrebiska, je možné prestavať (prestavba, nadstavba, prístavba) tak, aby sa stavba nepriblížila k pohrebisku. Pri zmene účelu stavby je potrebné zvážiť, či budúca prevádzka nebude rušiť pietny charakter pohrebiska napr. hlukom. Výstavbu inžinierskych sietí, výstavbu chodníkov a komunikácií je možné povoliť.</w:t>
      </w:r>
    </w:p>
    <w:p w:rsidR="00DE52D7" w:rsidRPr="00CE19D2" w:rsidRDefault="00DE52D7" w:rsidP="000111E3">
      <w:pPr>
        <w:tabs>
          <w:tab w:val="left" w:pos="1985"/>
        </w:tabs>
        <w:autoSpaceDE w:val="0"/>
        <w:autoSpaceDN w:val="0"/>
        <w:adjustRightInd w:val="0"/>
        <w:rPr>
          <w:rFonts w:asciiTheme="minorHAnsi" w:hAnsiTheme="minorHAnsi"/>
          <w:b/>
          <w:iCs/>
          <w:color w:val="000000"/>
        </w:rPr>
      </w:pPr>
    </w:p>
    <w:p w:rsidR="000111E3" w:rsidRPr="00CE19D2" w:rsidRDefault="000111E3" w:rsidP="000111E3">
      <w:pPr>
        <w:tabs>
          <w:tab w:val="left" w:pos="1985"/>
        </w:tabs>
        <w:autoSpaceDE w:val="0"/>
        <w:autoSpaceDN w:val="0"/>
        <w:adjustRightInd w:val="0"/>
        <w:rPr>
          <w:rFonts w:asciiTheme="minorHAnsi" w:hAnsiTheme="minorHAnsi"/>
          <w:b/>
          <w:iCs/>
          <w:color w:val="000000"/>
        </w:rPr>
      </w:pPr>
      <w:r w:rsidRPr="00CE19D2">
        <w:rPr>
          <w:rFonts w:asciiTheme="minorHAnsi" w:hAnsiTheme="minorHAnsi"/>
          <w:b/>
          <w:iCs/>
          <w:color w:val="000000"/>
        </w:rPr>
        <w:t>Ochranné pásmo lesa</w:t>
      </w: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xml:space="preserve">- </w:t>
      </w:r>
      <w:r w:rsidR="00DE52D7" w:rsidRPr="00CE19D2">
        <w:rPr>
          <w:rFonts w:asciiTheme="minorHAnsi" w:hAnsiTheme="minorHAnsi"/>
          <w:color w:val="000000"/>
        </w:rPr>
        <w:t xml:space="preserve">do </w:t>
      </w:r>
      <w:r w:rsidRPr="00CE19D2">
        <w:rPr>
          <w:rFonts w:asciiTheme="minorHAnsi" w:hAnsiTheme="minorHAnsi"/>
          <w:color w:val="000000"/>
        </w:rPr>
        <w:t>50 m od okraja lesných pozemkov</w:t>
      </w:r>
      <w:r w:rsidR="00DE52D7" w:rsidRPr="00CE19D2">
        <w:rPr>
          <w:rFonts w:asciiTheme="minorHAnsi" w:hAnsiTheme="minorHAnsi"/>
          <w:color w:val="000000"/>
        </w:rPr>
        <w:t xml:space="preserve"> ak nie je ustanovené inak.</w:t>
      </w:r>
    </w:p>
    <w:p w:rsidR="00DE52D7" w:rsidRPr="00CE19D2" w:rsidRDefault="00DE52D7" w:rsidP="000111E3">
      <w:pPr>
        <w:tabs>
          <w:tab w:val="left" w:pos="1985"/>
        </w:tabs>
        <w:autoSpaceDE w:val="0"/>
        <w:autoSpaceDN w:val="0"/>
        <w:adjustRightInd w:val="0"/>
        <w:rPr>
          <w:rFonts w:asciiTheme="minorHAnsi" w:hAnsiTheme="minorHAnsi"/>
          <w:b/>
          <w:iCs/>
          <w:color w:val="000000"/>
        </w:rPr>
      </w:pPr>
    </w:p>
    <w:p w:rsidR="000111E3" w:rsidRPr="00CE19D2" w:rsidRDefault="00B33D78" w:rsidP="000111E3">
      <w:pPr>
        <w:tabs>
          <w:tab w:val="left" w:pos="1985"/>
        </w:tabs>
        <w:autoSpaceDE w:val="0"/>
        <w:autoSpaceDN w:val="0"/>
        <w:adjustRightInd w:val="0"/>
        <w:rPr>
          <w:rFonts w:asciiTheme="minorHAnsi" w:hAnsiTheme="minorHAnsi"/>
          <w:b/>
          <w:iCs/>
          <w:color w:val="000000"/>
        </w:rPr>
      </w:pPr>
      <w:r w:rsidRPr="00CE19D2">
        <w:rPr>
          <w:rFonts w:asciiTheme="minorHAnsi" w:hAnsiTheme="minorHAnsi"/>
          <w:b/>
          <w:iCs/>
          <w:color w:val="000000"/>
        </w:rPr>
        <w:t>Ochranné pásmo Pienin</w:t>
      </w:r>
      <w:r w:rsidR="000111E3" w:rsidRPr="00CE19D2">
        <w:rPr>
          <w:rFonts w:asciiTheme="minorHAnsi" w:hAnsiTheme="minorHAnsi"/>
          <w:b/>
          <w:iCs/>
          <w:color w:val="000000"/>
        </w:rPr>
        <w:t>ského národného parku</w:t>
      </w:r>
    </w:p>
    <w:p w:rsidR="000111E3" w:rsidRPr="00CE19D2" w:rsidRDefault="000111E3" w:rsidP="000111E3">
      <w:pPr>
        <w:tabs>
          <w:tab w:val="left" w:pos="1985"/>
        </w:tabs>
        <w:autoSpaceDE w:val="0"/>
        <w:autoSpaceDN w:val="0"/>
        <w:adjustRightInd w:val="0"/>
        <w:rPr>
          <w:rFonts w:asciiTheme="minorHAnsi" w:hAnsiTheme="minorHAnsi"/>
          <w:iCs/>
          <w:color w:val="000000"/>
        </w:rPr>
      </w:pPr>
      <w:r w:rsidRPr="00CE19D2">
        <w:rPr>
          <w:rFonts w:asciiTheme="minorHAnsi" w:hAnsiTheme="minorHAnsi"/>
          <w:iCs/>
          <w:color w:val="000000"/>
        </w:rPr>
        <w:t>- podľa hranice vykreslenej vo výkrese č.2 v</w:t>
      </w:r>
      <w:r w:rsidR="00DE52D7" w:rsidRPr="00CE19D2">
        <w:rPr>
          <w:rFonts w:asciiTheme="minorHAnsi" w:hAnsiTheme="minorHAnsi"/>
          <w:iCs/>
          <w:color w:val="000000"/>
        </w:rPr>
        <w:t xml:space="preserve"> súlade s podkladmi Štátnej ochrany prírody -  správy </w:t>
      </w:r>
      <w:proofErr w:type="spellStart"/>
      <w:r w:rsidR="00B33D78" w:rsidRPr="00CE19D2">
        <w:rPr>
          <w:rFonts w:asciiTheme="minorHAnsi" w:hAnsiTheme="minorHAnsi"/>
          <w:iCs/>
          <w:color w:val="000000"/>
        </w:rPr>
        <w:t>PIE</w:t>
      </w:r>
      <w:r w:rsidRPr="00CE19D2">
        <w:rPr>
          <w:rFonts w:asciiTheme="minorHAnsi" w:hAnsiTheme="minorHAnsi"/>
          <w:iCs/>
          <w:color w:val="000000"/>
        </w:rPr>
        <w:t>NAPu</w:t>
      </w:r>
      <w:proofErr w:type="spellEnd"/>
      <w:r w:rsidRPr="00CE19D2">
        <w:rPr>
          <w:rFonts w:asciiTheme="minorHAnsi" w:hAnsiTheme="minorHAnsi"/>
          <w:iCs/>
          <w:color w:val="000000"/>
        </w:rPr>
        <w:t>.</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5657B3" w:rsidRDefault="005657B3" w:rsidP="00131406">
      <w:pPr>
        <w:tabs>
          <w:tab w:val="left" w:pos="1985"/>
        </w:tabs>
        <w:autoSpaceDE w:val="0"/>
        <w:autoSpaceDN w:val="0"/>
        <w:adjustRightInd w:val="0"/>
        <w:jc w:val="both"/>
        <w:rPr>
          <w:rFonts w:asciiTheme="minorHAnsi" w:hAnsiTheme="minorHAnsi"/>
          <w:b/>
          <w:bCs/>
          <w:color w:val="000000"/>
          <w:highlight w:val="lightGray"/>
        </w:rPr>
      </w:pPr>
    </w:p>
    <w:p w:rsidR="000111E3" w:rsidRPr="00CE19D2" w:rsidRDefault="000111E3" w:rsidP="00131406">
      <w:pPr>
        <w:tabs>
          <w:tab w:val="left" w:pos="1985"/>
        </w:tabs>
        <w:autoSpaceDE w:val="0"/>
        <w:autoSpaceDN w:val="0"/>
        <w:adjustRightInd w:val="0"/>
        <w:jc w:val="both"/>
        <w:rPr>
          <w:rFonts w:asciiTheme="minorHAnsi" w:hAnsiTheme="minorHAnsi"/>
          <w:b/>
          <w:bCs/>
          <w:color w:val="000000"/>
        </w:rPr>
      </w:pPr>
      <w:r w:rsidRPr="00131406">
        <w:rPr>
          <w:rFonts w:asciiTheme="minorHAnsi" w:hAnsiTheme="minorHAnsi"/>
          <w:b/>
          <w:bCs/>
          <w:color w:val="000000"/>
          <w:highlight w:val="lightGray"/>
        </w:rPr>
        <w:t>9. Plochy pre verejnoprospešné stavby, pre vykonanie delenia a sceľovania pozemkov, asanáciu a na chránené časti krajiny</w:t>
      </w:r>
      <w:r w:rsidRPr="00CE19D2">
        <w:rPr>
          <w:rFonts w:asciiTheme="minorHAnsi" w:hAnsiTheme="minorHAnsi"/>
          <w:b/>
          <w:bCs/>
          <w:color w:val="000000"/>
        </w:rPr>
        <w:t xml:space="preserve"> </w:t>
      </w:r>
    </w:p>
    <w:p w:rsidR="000111E3" w:rsidRPr="00CE19D2" w:rsidRDefault="000111E3" w:rsidP="000111E3">
      <w:pPr>
        <w:tabs>
          <w:tab w:val="left" w:pos="1985"/>
        </w:tabs>
        <w:autoSpaceDE w:val="0"/>
        <w:autoSpaceDN w:val="0"/>
        <w:adjustRightInd w:val="0"/>
        <w:rPr>
          <w:rFonts w:asciiTheme="minorHAnsi" w:hAnsiTheme="minorHAnsi"/>
          <w:color w:val="000000"/>
        </w:rPr>
      </w:pP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9.1 Pre verejnoprospešné stavby sú určené tieto funkčné plochy:</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sieť pozemných komunikácií vyznačených v grafickej časti dokumentácie územného plánu obce,</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sieť rozvodných vodovodných potrubí a plochy pre výstavbu technických zariadení pre zásobovanie vodou vyznačených v grafickej časti územného plánu obce,</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hlavné zberače kanalizačnej siete a nadväzujúce uličné stoky obce,</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prekládky VN vedení vyznačené vo výkrese -</w:t>
      </w:r>
      <w:r w:rsidR="00226841" w:rsidRPr="00CE19D2">
        <w:rPr>
          <w:rFonts w:asciiTheme="minorHAnsi" w:hAnsiTheme="minorHAnsi"/>
          <w:color w:val="000000"/>
        </w:rPr>
        <w:t xml:space="preserve"> </w:t>
      </w:r>
      <w:r w:rsidRPr="00CE19D2">
        <w:rPr>
          <w:rFonts w:asciiTheme="minorHAnsi" w:hAnsiTheme="minorHAnsi"/>
          <w:color w:val="000000"/>
        </w:rPr>
        <w:t>Výkres verejného technického vybavenia Energetika a plynofikácia,</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prípojky VN a NN elektrickej siete a rekonštrukcia a výstavba nových trafostaníc,</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rozšírenie STL rozvodov zemného plynu vyznačených vo výkrese - Výkres verejného dopravného technického vybavenia Energetika a plynofikácia,</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stavby telekomunikačnej káblovej siete a súvisiacich technologických zariadení.</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9.2 Budovy a areály na asanáciu: sú určené v cigánskej časti obce.</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9.3 Plochy pre vykonávanie delenia alebo sceľovania pozemkov: nie sú určené.</w:t>
      </w:r>
    </w:p>
    <w:p w:rsidR="00D54227" w:rsidRPr="00CE19D2" w:rsidRDefault="000111E3" w:rsidP="004B12E6">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9.4 Plochy pre vyhlásenie za chránené časti krajiny: </w:t>
      </w:r>
      <w:r w:rsidR="004B12E6" w:rsidRPr="00CE19D2">
        <w:rPr>
          <w:rFonts w:asciiTheme="minorHAnsi" w:hAnsiTheme="minorHAnsi"/>
          <w:color w:val="000000"/>
        </w:rPr>
        <w:t>nie sú určené.</w:t>
      </w:r>
    </w:p>
    <w:p w:rsidR="00D54227" w:rsidRPr="00CE19D2" w:rsidRDefault="00D54227" w:rsidP="000111E3">
      <w:pPr>
        <w:tabs>
          <w:tab w:val="left" w:pos="1985"/>
        </w:tabs>
        <w:autoSpaceDE w:val="0"/>
        <w:autoSpaceDN w:val="0"/>
        <w:adjustRightInd w:val="0"/>
        <w:rPr>
          <w:rFonts w:asciiTheme="minorHAnsi" w:hAnsiTheme="minorHAnsi"/>
          <w:b/>
          <w:bCs/>
          <w:color w:val="000000"/>
        </w:rPr>
      </w:pPr>
    </w:p>
    <w:p w:rsidR="005657B3" w:rsidRDefault="005657B3" w:rsidP="00131406">
      <w:pPr>
        <w:tabs>
          <w:tab w:val="left" w:pos="1985"/>
        </w:tabs>
        <w:autoSpaceDE w:val="0"/>
        <w:autoSpaceDN w:val="0"/>
        <w:adjustRightInd w:val="0"/>
        <w:jc w:val="both"/>
        <w:rPr>
          <w:rFonts w:asciiTheme="minorHAnsi" w:hAnsiTheme="minorHAnsi"/>
          <w:b/>
          <w:bCs/>
          <w:color w:val="000000"/>
          <w:highlight w:val="lightGray"/>
        </w:rPr>
      </w:pPr>
    </w:p>
    <w:p w:rsidR="000111E3" w:rsidRPr="00CE19D2" w:rsidRDefault="000111E3" w:rsidP="00131406">
      <w:pPr>
        <w:tabs>
          <w:tab w:val="left" w:pos="1985"/>
        </w:tabs>
        <w:autoSpaceDE w:val="0"/>
        <w:autoSpaceDN w:val="0"/>
        <w:adjustRightInd w:val="0"/>
        <w:jc w:val="both"/>
        <w:rPr>
          <w:rFonts w:asciiTheme="minorHAnsi" w:hAnsiTheme="minorHAnsi"/>
          <w:b/>
          <w:bCs/>
          <w:color w:val="000000"/>
        </w:rPr>
      </w:pPr>
      <w:r w:rsidRPr="00131406">
        <w:rPr>
          <w:rFonts w:asciiTheme="minorHAnsi" w:hAnsiTheme="minorHAnsi"/>
          <w:b/>
          <w:bCs/>
          <w:color w:val="000000"/>
          <w:highlight w:val="lightGray"/>
        </w:rPr>
        <w:t>10. Určenie pre ktoré časti obce je potrebné obstarať a schváliť územný plán zóny</w:t>
      </w:r>
      <w:r w:rsidRPr="00CE19D2">
        <w:rPr>
          <w:rFonts w:asciiTheme="minorHAnsi" w:hAnsiTheme="minorHAnsi"/>
          <w:b/>
          <w:bCs/>
          <w:color w:val="000000"/>
        </w:rPr>
        <w:t xml:space="preserve"> </w:t>
      </w:r>
    </w:p>
    <w:p w:rsidR="00131406" w:rsidRDefault="00131406" w:rsidP="00B33D78">
      <w:pPr>
        <w:tabs>
          <w:tab w:val="left" w:pos="1985"/>
        </w:tabs>
        <w:autoSpaceDE w:val="0"/>
        <w:autoSpaceDN w:val="0"/>
        <w:adjustRightInd w:val="0"/>
        <w:rPr>
          <w:rFonts w:asciiTheme="minorHAnsi" w:hAnsiTheme="minorHAnsi"/>
          <w:color w:val="000000"/>
        </w:rPr>
      </w:pPr>
    </w:p>
    <w:p w:rsidR="000111E3" w:rsidRPr="00CE19D2" w:rsidRDefault="000111E3" w:rsidP="00B33D78">
      <w:pPr>
        <w:tabs>
          <w:tab w:val="left" w:pos="1985"/>
        </w:tabs>
        <w:autoSpaceDE w:val="0"/>
        <w:autoSpaceDN w:val="0"/>
        <w:adjustRightInd w:val="0"/>
        <w:rPr>
          <w:rFonts w:asciiTheme="minorHAnsi" w:hAnsiTheme="minorHAnsi"/>
          <w:bCs/>
          <w:color w:val="000000"/>
        </w:rPr>
      </w:pPr>
      <w:r w:rsidRPr="00CE19D2">
        <w:rPr>
          <w:rFonts w:asciiTheme="minorHAnsi" w:hAnsiTheme="minorHAnsi"/>
          <w:color w:val="000000"/>
        </w:rPr>
        <w:t xml:space="preserve">Územný plán obce </w:t>
      </w:r>
      <w:r w:rsidR="00B33D78" w:rsidRPr="00CE19D2">
        <w:rPr>
          <w:rFonts w:asciiTheme="minorHAnsi" w:hAnsiTheme="minorHAnsi"/>
          <w:color w:val="000000"/>
        </w:rPr>
        <w:t>ne</w:t>
      </w:r>
      <w:r w:rsidRPr="00CE19D2">
        <w:rPr>
          <w:rFonts w:asciiTheme="minorHAnsi" w:hAnsiTheme="minorHAnsi"/>
          <w:color w:val="000000"/>
        </w:rPr>
        <w:t>určuje vypracov</w:t>
      </w:r>
      <w:r w:rsidR="00B33D78" w:rsidRPr="00CE19D2">
        <w:rPr>
          <w:rFonts w:asciiTheme="minorHAnsi" w:hAnsiTheme="minorHAnsi"/>
          <w:color w:val="000000"/>
        </w:rPr>
        <w:t>ať a schváliť územné plány zón.</w:t>
      </w:r>
    </w:p>
    <w:p w:rsidR="000111E3" w:rsidRPr="00CE19D2" w:rsidRDefault="000111E3" w:rsidP="00745ED3">
      <w:pPr>
        <w:tabs>
          <w:tab w:val="left" w:pos="1985"/>
        </w:tabs>
        <w:autoSpaceDE w:val="0"/>
        <w:autoSpaceDN w:val="0"/>
        <w:adjustRightInd w:val="0"/>
        <w:contextualSpacing/>
        <w:rPr>
          <w:rFonts w:asciiTheme="minorHAnsi" w:hAnsiTheme="minorHAnsi"/>
          <w:b/>
          <w:bCs/>
          <w:color w:val="000000"/>
        </w:rPr>
      </w:pPr>
    </w:p>
    <w:p w:rsidR="005657B3" w:rsidRDefault="005657B3" w:rsidP="000111E3">
      <w:pPr>
        <w:tabs>
          <w:tab w:val="left" w:pos="1985"/>
        </w:tabs>
        <w:autoSpaceDE w:val="0"/>
        <w:autoSpaceDN w:val="0"/>
        <w:adjustRightInd w:val="0"/>
        <w:rPr>
          <w:rFonts w:asciiTheme="minorHAnsi" w:hAnsiTheme="minorHAnsi"/>
          <w:b/>
          <w:bCs/>
          <w:color w:val="000000"/>
          <w:highlight w:val="lightGray"/>
        </w:rPr>
      </w:pPr>
    </w:p>
    <w:p w:rsidR="000111E3" w:rsidRPr="00CE19D2" w:rsidRDefault="000111E3" w:rsidP="000111E3">
      <w:pPr>
        <w:tabs>
          <w:tab w:val="left" w:pos="1985"/>
        </w:tabs>
        <w:autoSpaceDE w:val="0"/>
        <w:autoSpaceDN w:val="0"/>
        <w:adjustRightInd w:val="0"/>
        <w:rPr>
          <w:rFonts w:asciiTheme="minorHAnsi" w:hAnsiTheme="minorHAnsi"/>
          <w:b/>
          <w:bCs/>
          <w:color w:val="000000"/>
        </w:rPr>
      </w:pPr>
      <w:r w:rsidRPr="00131406">
        <w:rPr>
          <w:rFonts w:asciiTheme="minorHAnsi" w:hAnsiTheme="minorHAnsi"/>
          <w:b/>
          <w:bCs/>
          <w:color w:val="000000"/>
          <w:highlight w:val="lightGray"/>
        </w:rPr>
        <w:t>11.  Zoznam verejnoprospešných stavieb</w:t>
      </w:r>
    </w:p>
    <w:p w:rsidR="00131406" w:rsidRDefault="00131406" w:rsidP="000111E3">
      <w:pPr>
        <w:tabs>
          <w:tab w:val="left" w:pos="1985"/>
        </w:tabs>
        <w:autoSpaceDE w:val="0"/>
        <w:autoSpaceDN w:val="0"/>
        <w:adjustRightInd w:val="0"/>
        <w:rPr>
          <w:rFonts w:asciiTheme="minorHAnsi" w:hAnsiTheme="minorHAnsi"/>
          <w:color w:val="000000"/>
        </w:rPr>
      </w:pP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Verejnoprospešné stavby spojené s realizáciou uvedených záväzných regulatívov sú tieto:</w:t>
      </w:r>
    </w:p>
    <w:p w:rsidR="004B12E6" w:rsidRPr="00CE19D2" w:rsidRDefault="004B12E6" w:rsidP="000111E3">
      <w:pPr>
        <w:tabs>
          <w:tab w:val="left" w:pos="1985"/>
        </w:tabs>
        <w:autoSpaceDE w:val="0"/>
        <w:autoSpaceDN w:val="0"/>
        <w:adjustRightInd w:val="0"/>
        <w:rPr>
          <w:rFonts w:asciiTheme="minorHAnsi" w:hAnsiTheme="minorHAnsi"/>
          <w:b/>
          <w:color w:val="000000"/>
        </w:rPr>
      </w:pPr>
    </w:p>
    <w:p w:rsidR="000111E3" w:rsidRPr="005657B3" w:rsidRDefault="005657B3" w:rsidP="005657B3">
      <w:pPr>
        <w:tabs>
          <w:tab w:val="left" w:pos="1985"/>
        </w:tabs>
        <w:autoSpaceDE w:val="0"/>
        <w:autoSpaceDN w:val="0"/>
        <w:adjustRightInd w:val="0"/>
        <w:rPr>
          <w:rFonts w:asciiTheme="minorHAnsi" w:hAnsiTheme="minorHAnsi"/>
          <w:b/>
          <w:color w:val="000000"/>
        </w:rPr>
      </w:pPr>
      <w:r>
        <w:rPr>
          <w:rFonts w:asciiTheme="minorHAnsi" w:hAnsiTheme="minorHAnsi"/>
          <w:b/>
          <w:color w:val="000000"/>
        </w:rPr>
        <w:t xml:space="preserve">A. </w:t>
      </w:r>
      <w:r w:rsidR="000111E3" w:rsidRPr="005657B3">
        <w:rPr>
          <w:rFonts w:asciiTheme="minorHAnsi" w:hAnsiTheme="minorHAnsi"/>
          <w:b/>
          <w:color w:val="000000"/>
        </w:rPr>
        <w:t>Verejnoprospešné stavby vyplývajúce z ÚPN-R  Prešovského samosprávneho kraja</w:t>
      </w:r>
    </w:p>
    <w:p w:rsidR="005657B3" w:rsidRPr="005657B3" w:rsidRDefault="005657B3" w:rsidP="005657B3">
      <w:pPr>
        <w:tabs>
          <w:tab w:val="left" w:pos="1985"/>
        </w:tabs>
        <w:autoSpaceDE w:val="0"/>
        <w:autoSpaceDN w:val="0"/>
        <w:adjustRightInd w:val="0"/>
        <w:rPr>
          <w:rFonts w:asciiTheme="minorHAnsi" w:hAnsiTheme="minorHAnsi"/>
          <w:b/>
          <w:color w:val="000000"/>
        </w:rPr>
      </w:pPr>
    </w:p>
    <w:p w:rsidR="00617049" w:rsidRPr="00CE19D2" w:rsidRDefault="00617049" w:rsidP="000111E3">
      <w:pPr>
        <w:tabs>
          <w:tab w:val="left" w:pos="1985"/>
        </w:tabs>
        <w:autoSpaceDE w:val="0"/>
        <w:autoSpaceDN w:val="0"/>
        <w:adjustRightInd w:val="0"/>
        <w:rPr>
          <w:rFonts w:asciiTheme="minorHAnsi" w:hAnsiTheme="minorHAnsi"/>
        </w:rPr>
      </w:pPr>
      <w:r w:rsidRPr="00CE19D2">
        <w:rPr>
          <w:rFonts w:asciiTheme="minorHAnsi" w:hAnsiTheme="minorHAnsi"/>
        </w:rPr>
        <w:t xml:space="preserve">1.1.5. </w:t>
      </w:r>
      <w:r w:rsidR="00AC64F6" w:rsidRPr="00CE19D2">
        <w:rPr>
          <w:rFonts w:asciiTheme="minorHAnsi" w:hAnsiTheme="minorHAnsi"/>
        </w:rPr>
        <w:t xml:space="preserve">   </w:t>
      </w:r>
      <w:r w:rsidR="005657B3">
        <w:rPr>
          <w:rFonts w:asciiTheme="minorHAnsi" w:hAnsiTheme="minorHAnsi"/>
        </w:rPr>
        <w:t>Stavby na cestách III. triedy</w:t>
      </w:r>
      <w:r w:rsidRPr="00CE19D2">
        <w:rPr>
          <w:rFonts w:asciiTheme="minorHAnsi" w:hAnsiTheme="minorHAnsi"/>
        </w:rPr>
        <w:t xml:space="preserve"> </w:t>
      </w:r>
    </w:p>
    <w:p w:rsidR="007E7EDE" w:rsidRPr="00CE19D2" w:rsidRDefault="00AC64F6" w:rsidP="00AC64F6">
      <w:pPr>
        <w:tabs>
          <w:tab w:val="left" w:pos="1985"/>
        </w:tabs>
        <w:autoSpaceDE w:val="0"/>
        <w:autoSpaceDN w:val="0"/>
        <w:adjustRightInd w:val="0"/>
        <w:jc w:val="both"/>
        <w:rPr>
          <w:rFonts w:asciiTheme="minorHAnsi" w:hAnsiTheme="minorHAnsi"/>
        </w:rPr>
      </w:pPr>
      <w:r w:rsidRPr="00CE19D2">
        <w:rPr>
          <w:rFonts w:asciiTheme="minorHAnsi" w:hAnsiTheme="minorHAnsi"/>
        </w:rPr>
        <w:t>1.4.      Cyklistická doprava</w:t>
      </w:r>
    </w:p>
    <w:p w:rsidR="00AC64F6" w:rsidRPr="00CE19D2" w:rsidRDefault="00AC64F6" w:rsidP="00AC64F6">
      <w:pPr>
        <w:tabs>
          <w:tab w:val="left" w:pos="1985"/>
        </w:tabs>
        <w:autoSpaceDE w:val="0"/>
        <w:autoSpaceDN w:val="0"/>
        <w:adjustRightInd w:val="0"/>
        <w:jc w:val="both"/>
        <w:rPr>
          <w:rFonts w:asciiTheme="minorHAnsi" w:hAnsiTheme="minorHAnsi"/>
        </w:rPr>
      </w:pPr>
      <w:r w:rsidRPr="00CE19D2">
        <w:rPr>
          <w:rFonts w:asciiTheme="minorHAnsi" w:hAnsiTheme="minorHAnsi"/>
        </w:rPr>
        <w:t>1.4.2.   Stavby cyklistických pruhov okolo ciest II. a III. triedy.</w:t>
      </w:r>
    </w:p>
    <w:p w:rsidR="00AC64F6" w:rsidRPr="00CE19D2" w:rsidRDefault="00AC64F6" w:rsidP="00AC64F6">
      <w:pPr>
        <w:tabs>
          <w:tab w:val="left" w:pos="1985"/>
        </w:tabs>
        <w:autoSpaceDE w:val="0"/>
        <w:autoSpaceDN w:val="0"/>
        <w:adjustRightInd w:val="0"/>
        <w:jc w:val="both"/>
        <w:rPr>
          <w:rFonts w:asciiTheme="minorHAnsi" w:hAnsiTheme="minorHAnsi"/>
        </w:rPr>
      </w:pPr>
      <w:r w:rsidRPr="00CE19D2">
        <w:rPr>
          <w:rFonts w:asciiTheme="minorHAnsi" w:hAnsiTheme="minorHAnsi"/>
        </w:rPr>
        <w:t xml:space="preserve">2.3.      V oblasti </w:t>
      </w:r>
      <w:proofErr w:type="spellStart"/>
      <w:r w:rsidRPr="00CE19D2">
        <w:rPr>
          <w:rFonts w:asciiTheme="minorHAnsi" w:hAnsiTheme="minorHAnsi"/>
        </w:rPr>
        <w:t>odkanalizovania</w:t>
      </w:r>
      <w:proofErr w:type="spellEnd"/>
      <w:r w:rsidRPr="00CE19D2">
        <w:rPr>
          <w:rFonts w:asciiTheme="minorHAnsi" w:hAnsiTheme="minorHAnsi"/>
        </w:rPr>
        <w:t xml:space="preserve"> a čistenia odpadových vôd </w:t>
      </w:r>
    </w:p>
    <w:p w:rsidR="00AC64F6" w:rsidRPr="00CE19D2" w:rsidRDefault="00AC64F6" w:rsidP="00AC64F6">
      <w:pPr>
        <w:tabs>
          <w:tab w:val="left" w:pos="1985"/>
        </w:tabs>
        <w:autoSpaceDE w:val="0"/>
        <w:autoSpaceDN w:val="0"/>
        <w:adjustRightInd w:val="0"/>
        <w:jc w:val="both"/>
        <w:rPr>
          <w:rFonts w:asciiTheme="minorHAnsi" w:hAnsiTheme="minorHAnsi"/>
        </w:rPr>
      </w:pPr>
      <w:r w:rsidRPr="00CE19D2">
        <w:rPr>
          <w:rFonts w:asciiTheme="minorHAnsi" w:hAnsiTheme="minorHAnsi"/>
        </w:rPr>
        <w:t>2.3.1.   Stavby kanalizácií, skupinových kanalizácií a čistiarní odpadových vôd.</w:t>
      </w:r>
    </w:p>
    <w:p w:rsidR="00AC64F6" w:rsidRPr="00CE19D2" w:rsidRDefault="00AC64F6" w:rsidP="00AC64F6">
      <w:pPr>
        <w:tabs>
          <w:tab w:val="left" w:pos="1985"/>
        </w:tabs>
        <w:autoSpaceDE w:val="0"/>
        <w:autoSpaceDN w:val="0"/>
        <w:adjustRightInd w:val="0"/>
        <w:jc w:val="both"/>
        <w:rPr>
          <w:rFonts w:asciiTheme="minorHAnsi" w:hAnsiTheme="minorHAnsi"/>
        </w:rPr>
      </w:pPr>
      <w:r w:rsidRPr="00CE19D2">
        <w:rPr>
          <w:rFonts w:asciiTheme="minorHAnsi" w:hAnsiTheme="minorHAnsi"/>
        </w:rPr>
        <w:t xml:space="preserve">2.4.      V oblasti vodných tokov, meliorácií, nádrží </w:t>
      </w:r>
    </w:p>
    <w:p w:rsidR="007E7EDE" w:rsidRPr="00CE19D2" w:rsidRDefault="00AC64F6" w:rsidP="00AC64F6">
      <w:pPr>
        <w:tabs>
          <w:tab w:val="left" w:pos="1985"/>
        </w:tabs>
        <w:autoSpaceDE w:val="0"/>
        <w:autoSpaceDN w:val="0"/>
        <w:adjustRightInd w:val="0"/>
        <w:jc w:val="both"/>
        <w:rPr>
          <w:rFonts w:asciiTheme="minorHAnsi" w:hAnsiTheme="minorHAnsi"/>
        </w:rPr>
      </w:pPr>
      <w:r w:rsidRPr="00CE19D2">
        <w:rPr>
          <w:rFonts w:asciiTheme="minorHAnsi" w:hAnsiTheme="minorHAnsi"/>
        </w:rPr>
        <w:t>2.4.1. Stavby na revitalizáciu vodných tokov s protipovodňovými opatreniami, so zohľadnením ekologických záujmov a dôrazom na ochranu intravilánov obcí pred povodňami.</w:t>
      </w:r>
    </w:p>
    <w:p w:rsidR="004B12E6" w:rsidRPr="00CE19D2" w:rsidRDefault="004B12E6" w:rsidP="000111E3">
      <w:pPr>
        <w:tabs>
          <w:tab w:val="left" w:pos="1985"/>
        </w:tabs>
        <w:autoSpaceDE w:val="0"/>
        <w:autoSpaceDN w:val="0"/>
        <w:adjustRightInd w:val="0"/>
        <w:rPr>
          <w:rFonts w:asciiTheme="minorHAnsi" w:hAnsiTheme="minorHAnsi"/>
          <w:color w:val="000000"/>
        </w:rPr>
      </w:pPr>
    </w:p>
    <w:p w:rsidR="005657B3" w:rsidRDefault="005657B3" w:rsidP="000111E3">
      <w:pPr>
        <w:tabs>
          <w:tab w:val="left" w:pos="1985"/>
        </w:tabs>
        <w:autoSpaceDE w:val="0"/>
        <w:autoSpaceDN w:val="0"/>
        <w:adjustRightInd w:val="0"/>
        <w:rPr>
          <w:rFonts w:asciiTheme="minorHAnsi" w:hAnsiTheme="minorHAnsi"/>
          <w:b/>
          <w:color w:val="000000"/>
        </w:rPr>
      </w:pPr>
    </w:p>
    <w:p w:rsidR="005657B3" w:rsidRDefault="005657B3" w:rsidP="000111E3">
      <w:pPr>
        <w:tabs>
          <w:tab w:val="left" w:pos="1985"/>
        </w:tabs>
        <w:autoSpaceDE w:val="0"/>
        <w:autoSpaceDN w:val="0"/>
        <w:adjustRightInd w:val="0"/>
        <w:rPr>
          <w:rFonts w:asciiTheme="minorHAnsi" w:hAnsiTheme="minorHAnsi"/>
          <w:b/>
          <w:color w:val="000000"/>
        </w:rPr>
      </w:pPr>
    </w:p>
    <w:p w:rsidR="005657B3" w:rsidRDefault="005657B3" w:rsidP="000111E3">
      <w:pPr>
        <w:tabs>
          <w:tab w:val="left" w:pos="1985"/>
        </w:tabs>
        <w:autoSpaceDE w:val="0"/>
        <w:autoSpaceDN w:val="0"/>
        <w:adjustRightInd w:val="0"/>
        <w:rPr>
          <w:rFonts w:asciiTheme="minorHAnsi" w:hAnsiTheme="minorHAnsi"/>
          <w:b/>
          <w:color w:val="000000"/>
        </w:rPr>
      </w:pPr>
    </w:p>
    <w:p w:rsidR="005657B3" w:rsidRDefault="005657B3" w:rsidP="000111E3">
      <w:pPr>
        <w:tabs>
          <w:tab w:val="left" w:pos="1985"/>
        </w:tabs>
        <w:autoSpaceDE w:val="0"/>
        <w:autoSpaceDN w:val="0"/>
        <w:adjustRightInd w:val="0"/>
        <w:rPr>
          <w:rFonts w:asciiTheme="minorHAnsi" w:hAnsiTheme="minorHAnsi"/>
          <w:b/>
          <w:color w:val="000000"/>
        </w:rPr>
      </w:pPr>
    </w:p>
    <w:p w:rsidR="005657B3" w:rsidRDefault="005657B3" w:rsidP="000111E3">
      <w:pPr>
        <w:tabs>
          <w:tab w:val="left" w:pos="1985"/>
        </w:tabs>
        <w:autoSpaceDE w:val="0"/>
        <w:autoSpaceDN w:val="0"/>
        <w:adjustRightInd w:val="0"/>
        <w:rPr>
          <w:rFonts w:asciiTheme="minorHAnsi" w:hAnsiTheme="minorHAnsi"/>
          <w:b/>
          <w:color w:val="000000"/>
        </w:rPr>
      </w:pPr>
    </w:p>
    <w:p w:rsidR="000111E3" w:rsidRPr="00CE19D2" w:rsidRDefault="000111E3" w:rsidP="000111E3">
      <w:pPr>
        <w:tabs>
          <w:tab w:val="left" w:pos="1985"/>
        </w:tabs>
        <w:autoSpaceDE w:val="0"/>
        <w:autoSpaceDN w:val="0"/>
        <w:adjustRightInd w:val="0"/>
        <w:rPr>
          <w:rFonts w:asciiTheme="minorHAnsi" w:hAnsiTheme="minorHAnsi"/>
          <w:b/>
          <w:color w:val="000000"/>
        </w:rPr>
      </w:pPr>
      <w:r w:rsidRPr="00CE19D2">
        <w:rPr>
          <w:rFonts w:asciiTheme="minorHAnsi" w:hAnsiTheme="minorHAnsi"/>
          <w:b/>
          <w:color w:val="000000"/>
        </w:rPr>
        <w:lastRenderedPageBreak/>
        <w:t>B. Verejnoprospešné stavby vyplýv</w:t>
      </w:r>
      <w:r w:rsidR="00B33D78" w:rsidRPr="00CE19D2">
        <w:rPr>
          <w:rFonts w:asciiTheme="minorHAnsi" w:hAnsiTheme="minorHAnsi"/>
          <w:b/>
          <w:color w:val="000000"/>
        </w:rPr>
        <w:t>ajúce z ÚPN-O Veľká Franková</w:t>
      </w:r>
    </w:p>
    <w:p w:rsidR="000111E3" w:rsidRPr="00CE19D2" w:rsidRDefault="000111E3" w:rsidP="000111E3">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xml:space="preserve">Ako verejnoprospešné stavby na území obce </w:t>
      </w:r>
      <w:r w:rsidR="00392F1F" w:rsidRPr="00CE19D2">
        <w:rPr>
          <w:rFonts w:asciiTheme="minorHAnsi" w:hAnsiTheme="minorHAnsi"/>
          <w:color w:val="000000"/>
        </w:rPr>
        <w:t>Veľká Franková</w:t>
      </w:r>
      <w:r w:rsidR="00C3408C" w:rsidRPr="00CE19D2">
        <w:rPr>
          <w:rFonts w:asciiTheme="minorHAnsi" w:hAnsiTheme="minorHAnsi"/>
          <w:color w:val="000000"/>
        </w:rPr>
        <w:t xml:space="preserve"> </w:t>
      </w:r>
      <w:r w:rsidRPr="00CE19D2">
        <w:rPr>
          <w:rFonts w:asciiTheme="minorHAnsi" w:hAnsiTheme="minorHAnsi"/>
          <w:color w:val="000000"/>
        </w:rPr>
        <w:t>sa stanovujú :</w:t>
      </w:r>
    </w:p>
    <w:p w:rsidR="00024E08" w:rsidRPr="00CE19D2" w:rsidRDefault="00024E08" w:rsidP="000111E3">
      <w:pPr>
        <w:tabs>
          <w:tab w:val="left" w:pos="1985"/>
        </w:tabs>
        <w:autoSpaceDE w:val="0"/>
        <w:autoSpaceDN w:val="0"/>
        <w:adjustRightInd w:val="0"/>
        <w:rPr>
          <w:rFonts w:asciiTheme="minorHAnsi" w:hAnsiTheme="minorHAnsi"/>
          <w:color w:val="000000"/>
          <w:u w:val="single"/>
        </w:rPr>
      </w:pPr>
    </w:p>
    <w:p w:rsidR="000111E3" w:rsidRPr="00CE19D2" w:rsidRDefault="002E0AE8" w:rsidP="00745ED3">
      <w:pPr>
        <w:tabs>
          <w:tab w:val="left" w:pos="1985"/>
        </w:tabs>
        <w:autoSpaceDE w:val="0"/>
        <w:autoSpaceDN w:val="0"/>
        <w:adjustRightInd w:val="0"/>
        <w:rPr>
          <w:rFonts w:asciiTheme="minorHAnsi" w:hAnsiTheme="minorHAnsi"/>
          <w:color w:val="000000"/>
          <w:u w:val="single"/>
        </w:rPr>
      </w:pPr>
      <w:r w:rsidRPr="00CE19D2">
        <w:rPr>
          <w:rFonts w:asciiTheme="minorHAnsi" w:hAnsiTheme="minorHAnsi"/>
          <w:color w:val="000000"/>
          <w:u w:val="single"/>
        </w:rPr>
        <w:t xml:space="preserve">Existujúce </w:t>
      </w:r>
      <w:r w:rsidR="000111E3" w:rsidRPr="00CE19D2">
        <w:rPr>
          <w:rFonts w:asciiTheme="minorHAnsi" w:hAnsiTheme="minorHAnsi"/>
          <w:color w:val="000000"/>
          <w:u w:val="single"/>
        </w:rPr>
        <w:t xml:space="preserve">verejnoprospešné </w:t>
      </w:r>
      <w:r w:rsidR="005C24B0" w:rsidRPr="00CE19D2">
        <w:rPr>
          <w:rFonts w:asciiTheme="minorHAnsi" w:hAnsiTheme="minorHAnsi"/>
          <w:color w:val="000000"/>
          <w:u w:val="single"/>
        </w:rPr>
        <w:t xml:space="preserve">stavby pre verejné občianske vybavenie a </w:t>
      </w:r>
      <w:r w:rsidR="000111E3" w:rsidRPr="00CE19D2">
        <w:rPr>
          <w:rFonts w:asciiTheme="minorHAnsi" w:hAnsiTheme="minorHAnsi"/>
          <w:color w:val="000000"/>
          <w:u w:val="single"/>
        </w:rPr>
        <w:t>služby:</w:t>
      </w:r>
    </w:p>
    <w:p w:rsidR="002E0AE8" w:rsidRPr="00CE19D2" w:rsidRDefault="002E0AE8" w:rsidP="00745ED3">
      <w:pPr>
        <w:tabs>
          <w:tab w:val="left" w:pos="1985"/>
        </w:tabs>
        <w:autoSpaceDE w:val="0"/>
        <w:autoSpaceDN w:val="0"/>
        <w:adjustRightInd w:val="0"/>
        <w:rPr>
          <w:rFonts w:asciiTheme="minorHAnsi" w:hAnsiTheme="minorHAnsi"/>
          <w:color w:val="000000"/>
          <w:u w:val="single"/>
        </w:rPr>
      </w:pPr>
    </w:p>
    <w:p w:rsidR="002E0AE8" w:rsidRPr="00CE19D2" w:rsidRDefault="002E0AE8"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Rí</w:t>
      </w:r>
      <w:r w:rsidR="00C3408C" w:rsidRPr="00CE19D2">
        <w:rPr>
          <w:rFonts w:asciiTheme="minorHAnsi" w:hAnsiTheme="minorHAnsi"/>
          <w:color w:val="000000"/>
          <w:sz w:val="24"/>
          <w:szCs w:val="24"/>
        </w:rPr>
        <w:t>mskokatolícky kostol sv. Mikuláša</w:t>
      </w:r>
      <w:r w:rsidR="000111E3" w:rsidRPr="00CE19D2">
        <w:rPr>
          <w:rFonts w:asciiTheme="minorHAnsi" w:hAnsiTheme="minorHAnsi"/>
          <w:color w:val="000000"/>
          <w:sz w:val="24"/>
          <w:szCs w:val="24"/>
        </w:rPr>
        <w:t>,</w:t>
      </w:r>
      <w:r w:rsidR="00024E08" w:rsidRPr="00CE19D2">
        <w:rPr>
          <w:rFonts w:asciiTheme="minorHAnsi" w:hAnsiTheme="minorHAnsi"/>
          <w:color w:val="000000"/>
          <w:sz w:val="24"/>
          <w:szCs w:val="24"/>
        </w:rPr>
        <w:t xml:space="preserve"> </w:t>
      </w:r>
    </w:p>
    <w:p w:rsidR="002E0AE8" w:rsidRPr="00CE19D2" w:rsidRDefault="00175631"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 xml:space="preserve">Dom smútku </w:t>
      </w:r>
    </w:p>
    <w:p w:rsidR="002E0AE8" w:rsidRPr="00CE19D2" w:rsidRDefault="002E0AE8"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Požiarna zbrojnica</w:t>
      </w:r>
    </w:p>
    <w:p w:rsidR="002E0AE8" w:rsidRPr="00CE19D2" w:rsidRDefault="002E0AE8"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Obecný úrad</w:t>
      </w:r>
    </w:p>
    <w:p w:rsidR="00175631" w:rsidRPr="00CE19D2" w:rsidRDefault="00175631"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Pošta</w:t>
      </w:r>
    </w:p>
    <w:p w:rsidR="002E0AE8" w:rsidRPr="00CE19D2" w:rsidRDefault="00447DF3"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Materská škô</w:t>
      </w:r>
      <w:r w:rsidR="002E0AE8" w:rsidRPr="00CE19D2">
        <w:rPr>
          <w:rFonts w:asciiTheme="minorHAnsi" w:hAnsiTheme="minorHAnsi"/>
          <w:color w:val="000000"/>
          <w:sz w:val="24"/>
          <w:szCs w:val="24"/>
        </w:rPr>
        <w:t>l</w:t>
      </w:r>
      <w:r w:rsidRPr="00CE19D2">
        <w:rPr>
          <w:rFonts w:asciiTheme="minorHAnsi" w:hAnsiTheme="minorHAnsi"/>
          <w:color w:val="000000"/>
          <w:sz w:val="24"/>
          <w:szCs w:val="24"/>
        </w:rPr>
        <w:t>k</w:t>
      </w:r>
      <w:r w:rsidR="00175631" w:rsidRPr="00CE19D2">
        <w:rPr>
          <w:rFonts w:asciiTheme="minorHAnsi" w:hAnsiTheme="minorHAnsi"/>
          <w:color w:val="000000"/>
          <w:sz w:val="24"/>
          <w:szCs w:val="24"/>
        </w:rPr>
        <w:t xml:space="preserve">a </w:t>
      </w:r>
    </w:p>
    <w:p w:rsidR="002E0AE8" w:rsidRPr="00CE19D2" w:rsidRDefault="00175631"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 xml:space="preserve">Základná škola </w:t>
      </w:r>
    </w:p>
    <w:p w:rsidR="002E0AE8" w:rsidRPr="00CE19D2" w:rsidRDefault="00175631"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ČOV PD Goral</w:t>
      </w:r>
    </w:p>
    <w:p w:rsidR="002E0AE8" w:rsidRPr="00CE19D2" w:rsidRDefault="00447DF3"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Cint</w:t>
      </w:r>
      <w:r w:rsidR="00175631" w:rsidRPr="00CE19D2">
        <w:rPr>
          <w:rFonts w:asciiTheme="minorHAnsi" w:hAnsiTheme="minorHAnsi"/>
          <w:color w:val="000000"/>
          <w:sz w:val="24"/>
          <w:szCs w:val="24"/>
        </w:rPr>
        <w:t>oríny</w:t>
      </w:r>
    </w:p>
    <w:p w:rsidR="00175631" w:rsidRPr="00CE19D2" w:rsidRDefault="00175631" w:rsidP="00745ED3">
      <w:pPr>
        <w:pStyle w:val="Odsekzoznamu"/>
        <w:numPr>
          <w:ilvl w:val="0"/>
          <w:numId w:val="14"/>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Kaplnky a kríže</w:t>
      </w:r>
    </w:p>
    <w:p w:rsidR="00131406" w:rsidRDefault="00131406" w:rsidP="005C24B0">
      <w:pPr>
        <w:tabs>
          <w:tab w:val="left" w:pos="1985"/>
        </w:tabs>
        <w:autoSpaceDE w:val="0"/>
        <w:autoSpaceDN w:val="0"/>
        <w:adjustRightInd w:val="0"/>
        <w:rPr>
          <w:rFonts w:asciiTheme="minorHAnsi" w:hAnsiTheme="minorHAnsi"/>
          <w:color w:val="000000"/>
        </w:rPr>
      </w:pPr>
    </w:p>
    <w:p w:rsidR="005C24B0" w:rsidRPr="00CE19D2" w:rsidRDefault="002E76C7" w:rsidP="005C24B0">
      <w:pPr>
        <w:tabs>
          <w:tab w:val="left" w:pos="1985"/>
        </w:tabs>
        <w:autoSpaceDE w:val="0"/>
        <w:autoSpaceDN w:val="0"/>
        <w:adjustRightInd w:val="0"/>
        <w:rPr>
          <w:rFonts w:asciiTheme="minorHAnsi" w:hAnsiTheme="minorHAnsi"/>
          <w:color w:val="000000"/>
        </w:rPr>
      </w:pPr>
      <w:r w:rsidRPr="00CE19D2">
        <w:rPr>
          <w:rFonts w:asciiTheme="minorHAnsi" w:hAnsiTheme="minorHAnsi"/>
          <w:color w:val="000000"/>
        </w:rPr>
        <w:t xml:space="preserve">Za existujúce verejnoprospešné stavby a stavby pre </w:t>
      </w:r>
      <w:r w:rsidR="00024E08" w:rsidRPr="00CE19D2">
        <w:rPr>
          <w:rFonts w:asciiTheme="minorHAnsi" w:hAnsiTheme="minorHAnsi"/>
          <w:color w:val="000000"/>
        </w:rPr>
        <w:t xml:space="preserve">verejné </w:t>
      </w:r>
      <w:r w:rsidR="000111E3" w:rsidRPr="00CE19D2">
        <w:rPr>
          <w:rFonts w:asciiTheme="minorHAnsi" w:hAnsiTheme="minorHAnsi"/>
          <w:color w:val="000000"/>
        </w:rPr>
        <w:t>občia</w:t>
      </w:r>
      <w:r w:rsidRPr="00CE19D2">
        <w:rPr>
          <w:rFonts w:asciiTheme="minorHAnsi" w:hAnsiTheme="minorHAnsi"/>
          <w:color w:val="000000"/>
        </w:rPr>
        <w:t>nske vybavenie sa chápu aj možnosti</w:t>
      </w:r>
      <w:r w:rsidR="00024E08" w:rsidRPr="00CE19D2">
        <w:rPr>
          <w:rFonts w:asciiTheme="minorHAnsi" w:hAnsiTheme="minorHAnsi"/>
          <w:color w:val="000000"/>
        </w:rPr>
        <w:t xml:space="preserve"> ich prístavieb, nadstavieb</w:t>
      </w:r>
      <w:r w:rsidR="00131406">
        <w:rPr>
          <w:rFonts w:asciiTheme="minorHAnsi" w:hAnsiTheme="minorHAnsi"/>
          <w:color w:val="000000"/>
        </w:rPr>
        <w:t>, vstavieb</w:t>
      </w:r>
      <w:r w:rsidR="00024E08" w:rsidRPr="00CE19D2">
        <w:rPr>
          <w:rFonts w:asciiTheme="minorHAnsi" w:hAnsiTheme="minorHAnsi"/>
          <w:color w:val="000000"/>
        </w:rPr>
        <w:t xml:space="preserve">  a</w:t>
      </w:r>
      <w:r w:rsidRPr="00CE19D2">
        <w:rPr>
          <w:rFonts w:asciiTheme="minorHAnsi" w:hAnsiTheme="minorHAnsi"/>
          <w:color w:val="000000"/>
        </w:rPr>
        <w:t> rekonštrukcii.</w:t>
      </w:r>
    </w:p>
    <w:p w:rsidR="00E43064" w:rsidRPr="00CE19D2" w:rsidRDefault="00E43064" w:rsidP="005C24B0">
      <w:pPr>
        <w:tabs>
          <w:tab w:val="left" w:pos="1985"/>
        </w:tabs>
        <w:autoSpaceDE w:val="0"/>
        <w:autoSpaceDN w:val="0"/>
        <w:adjustRightInd w:val="0"/>
        <w:rPr>
          <w:rFonts w:asciiTheme="minorHAnsi" w:hAnsiTheme="minorHAnsi"/>
          <w:color w:val="FF0000"/>
          <w:u w:val="single"/>
        </w:rPr>
      </w:pPr>
    </w:p>
    <w:p w:rsidR="005C24B0" w:rsidRPr="00CE19D2" w:rsidRDefault="005C24B0" w:rsidP="005C24B0">
      <w:pPr>
        <w:tabs>
          <w:tab w:val="left" w:pos="1985"/>
        </w:tabs>
        <w:autoSpaceDE w:val="0"/>
        <w:autoSpaceDN w:val="0"/>
        <w:adjustRightInd w:val="0"/>
        <w:rPr>
          <w:rFonts w:asciiTheme="minorHAnsi" w:hAnsiTheme="minorHAnsi"/>
          <w:color w:val="FF0000"/>
          <w:u w:val="single"/>
        </w:rPr>
      </w:pPr>
      <w:r w:rsidRPr="00CE19D2">
        <w:rPr>
          <w:rFonts w:asciiTheme="minorHAnsi" w:hAnsiTheme="minorHAnsi"/>
          <w:color w:val="FF0000"/>
          <w:u w:val="single"/>
        </w:rPr>
        <w:t>Navrhované verejnoprospešné stavby pre verejné občianske vybavenie a</w:t>
      </w:r>
      <w:r w:rsidR="00733464" w:rsidRPr="00CE19D2">
        <w:rPr>
          <w:rFonts w:asciiTheme="minorHAnsi" w:hAnsiTheme="minorHAnsi"/>
          <w:color w:val="FF0000"/>
          <w:u w:val="single"/>
        </w:rPr>
        <w:t> </w:t>
      </w:r>
      <w:r w:rsidRPr="00CE19D2">
        <w:rPr>
          <w:rFonts w:asciiTheme="minorHAnsi" w:hAnsiTheme="minorHAnsi"/>
          <w:color w:val="FF0000"/>
          <w:u w:val="single"/>
        </w:rPr>
        <w:t>služby</w:t>
      </w:r>
      <w:r w:rsidR="00733464" w:rsidRPr="00CE19D2">
        <w:rPr>
          <w:rFonts w:asciiTheme="minorHAnsi" w:hAnsiTheme="minorHAnsi"/>
          <w:color w:val="FF0000"/>
          <w:u w:val="single"/>
        </w:rPr>
        <w:t xml:space="preserve"> </w:t>
      </w:r>
      <w:r w:rsidR="00687216" w:rsidRPr="00CE19D2">
        <w:rPr>
          <w:rFonts w:asciiTheme="minorHAnsi" w:hAnsiTheme="minorHAnsi"/>
          <w:color w:val="FF0000"/>
          <w:u w:val="single"/>
        </w:rPr>
        <w:t>(označené červeným písmom vo výkrese</w:t>
      </w:r>
      <w:r w:rsidR="00733464" w:rsidRPr="00CE19D2">
        <w:rPr>
          <w:rFonts w:asciiTheme="minorHAnsi" w:hAnsiTheme="minorHAnsi"/>
          <w:color w:val="FF0000"/>
          <w:u w:val="single"/>
        </w:rPr>
        <w:t>)</w:t>
      </w:r>
      <w:r w:rsidRPr="00CE19D2">
        <w:rPr>
          <w:rFonts w:asciiTheme="minorHAnsi" w:hAnsiTheme="minorHAnsi"/>
          <w:color w:val="FF0000"/>
          <w:u w:val="single"/>
        </w:rPr>
        <w:t>:</w:t>
      </w:r>
    </w:p>
    <w:p w:rsidR="005C24B0" w:rsidRPr="00CE19D2" w:rsidRDefault="005C24B0" w:rsidP="005C24B0">
      <w:pPr>
        <w:tabs>
          <w:tab w:val="left" w:pos="1985"/>
        </w:tabs>
        <w:autoSpaceDE w:val="0"/>
        <w:autoSpaceDN w:val="0"/>
        <w:adjustRightInd w:val="0"/>
        <w:rPr>
          <w:rFonts w:asciiTheme="minorHAnsi" w:hAnsiTheme="minorHAnsi"/>
          <w:color w:val="000000"/>
          <w:u w:val="single"/>
        </w:rPr>
      </w:pPr>
    </w:p>
    <w:p w:rsidR="005C24B0" w:rsidRPr="00CE19D2" w:rsidRDefault="005C24B0"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 xml:space="preserve">Dom </w:t>
      </w:r>
      <w:r w:rsidR="00175631" w:rsidRPr="00CE19D2">
        <w:rPr>
          <w:rFonts w:asciiTheme="minorHAnsi" w:hAnsiTheme="minorHAnsi"/>
          <w:color w:val="FF0000"/>
          <w:sz w:val="24"/>
          <w:szCs w:val="24"/>
        </w:rPr>
        <w:t>seniorov</w:t>
      </w:r>
    </w:p>
    <w:p w:rsidR="005C24B0" w:rsidRPr="00CE19D2" w:rsidRDefault="005C24B0"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Infocentrum</w:t>
      </w:r>
    </w:p>
    <w:p w:rsidR="005C24B0" w:rsidRPr="00CE19D2" w:rsidRDefault="005C24B0"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Zberný dvor</w:t>
      </w:r>
    </w:p>
    <w:p w:rsidR="00175631" w:rsidRPr="00CE19D2" w:rsidRDefault="00175631"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Plocha kultúry a športu</w:t>
      </w:r>
    </w:p>
    <w:p w:rsidR="005C24B0" w:rsidRPr="00CE19D2" w:rsidRDefault="005C24B0"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Zastávka autobusu</w:t>
      </w:r>
    </w:p>
    <w:p w:rsidR="005C24B0" w:rsidRPr="00CE19D2" w:rsidRDefault="00175631"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 xml:space="preserve">Spoločná ČOV </w:t>
      </w:r>
    </w:p>
    <w:p w:rsidR="00175631" w:rsidRPr="00CE19D2" w:rsidRDefault="00175631"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Zdravotné stredisko</w:t>
      </w:r>
    </w:p>
    <w:p w:rsidR="00175631" w:rsidRPr="00CE19D2" w:rsidRDefault="00175631" w:rsidP="005C24B0">
      <w:pPr>
        <w:pStyle w:val="Odsekzoznamu"/>
        <w:numPr>
          <w:ilvl w:val="0"/>
          <w:numId w:val="15"/>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 xml:space="preserve">Suché </w:t>
      </w:r>
      <w:proofErr w:type="spellStart"/>
      <w:r w:rsidRPr="00CE19D2">
        <w:rPr>
          <w:rFonts w:asciiTheme="minorHAnsi" w:hAnsiTheme="minorHAnsi"/>
          <w:color w:val="FF0000"/>
          <w:sz w:val="24"/>
          <w:szCs w:val="24"/>
        </w:rPr>
        <w:t>poldre</w:t>
      </w:r>
      <w:proofErr w:type="spellEnd"/>
      <w:r w:rsidR="00C92F14" w:rsidRPr="00CE19D2">
        <w:rPr>
          <w:rFonts w:asciiTheme="minorHAnsi" w:hAnsiTheme="minorHAnsi"/>
          <w:color w:val="FF0000"/>
          <w:sz w:val="24"/>
          <w:szCs w:val="24"/>
        </w:rPr>
        <w:t xml:space="preserve"> (</w:t>
      </w:r>
      <w:proofErr w:type="spellStart"/>
      <w:r w:rsidR="00C92F14" w:rsidRPr="00CE19D2">
        <w:rPr>
          <w:rFonts w:asciiTheme="minorHAnsi" w:hAnsiTheme="minorHAnsi"/>
          <w:color w:val="FF0000"/>
          <w:sz w:val="24"/>
          <w:szCs w:val="24"/>
        </w:rPr>
        <w:t>vodozádržné</w:t>
      </w:r>
      <w:proofErr w:type="spellEnd"/>
      <w:r w:rsidR="00C92F14" w:rsidRPr="00CE19D2">
        <w:rPr>
          <w:rFonts w:asciiTheme="minorHAnsi" w:hAnsiTheme="minorHAnsi"/>
          <w:color w:val="FF0000"/>
          <w:sz w:val="24"/>
          <w:szCs w:val="24"/>
        </w:rPr>
        <w:t xml:space="preserve"> opatrenia)</w:t>
      </w:r>
    </w:p>
    <w:p w:rsidR="005657B3" w:rsidRDefault="005657B3" w:rsidP="00226841">
      <w:pPr>
        <w:tabs>
          <w:tab w:val="left" w:pos="1985"/>
        </w:tabs>
        <w:autoSpaceDE w:val="0"/>
        <w:autoSpaceDN w:val="0"/>
        <w:adjustRightInd w:val="0"/>
        <w:ind w:left="60"/>
        <w:rPr>
          <w:rFonts w:asciiTheme="minorHAnsi" w:hAnsiTheme="minorHAnsi"/>
          <w:color w:val="000000"/>
          <w:u w:val="single"/>
        </w:rPr>
      </w:pPr>
    </w:p>
    <w:p w:rsidR="000111E3" w:rsidRDefault="000111E3" w:rsidP="00226841">
      <w:pPr>
        <w:tabs>
          <w:tab w:val="left" w:pos="1985"/>
        </w:tabs>
        <w:autoSpaceDE w:val="0"/>
        <w:autoSpaceDN w:val="0"/>
        <w:adjustRightInd w:val="0"/>
        <w:ind w:left="60"/>
        <w:rPr>
          <w:rFonts w:asciiTheme="minorHAnsi" w:hAnsiTheme="minorHAnsi"/>
          <w:color w:val="000000"/>
          <w:u w:val="single"/>
        </w:rPr>
      </w:pPr>
      <w:r w:rsidRPr="00CE19D2">
        <w:rPr>
          <w:rFonts w:asciiTheme="minorHAnsi" w:hAnsiTheme="minorHAnsi"/>
          <w:color w:val="000000"/>
          <w:u w:val="single"/>
        </w:rPr>
        <w:t>Stavby verejného dopravného a technického vybavenia:</w:t>
      </w:r>
    </w:p>
    <w:p w:rsidR="005657B3" w:rsidRPr="00CE19D2" w:rsidRDefault="005657B3" w:rsidP="00226841">
      <w:pPr>
        <w:tabs>
          <w:tab w:val="left" w:pos="1985"/>
        </w:tabs>
        <w:autoSpaceDE w:val="0"/>
        <w:autoSpaceDN w:val="0"/>
        <w:adjustRightInd w:val="0"/>
        <w:ind w:left="60"/>
        <w:rPr>
          <w:rFonts w:asciiTheme="minorHAnsi" w:hAnsiTheme="minorHAnsi"/>
          <w:color w:val="000000"/>
        </w:rPr>
      </w:pP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w:t>
      </w:r>
      <w:r w:rsidR="00226841" w:rsidRPr="00CE19D2">
        <w:rPr>
          <w:rFonts w:asciiTheme="minorHAnsi" w:hAnsiTheme="minorHAnsi"/>
          <w:color w:val="000000"/>
        </w:rPr>
        <w:t xml:space="preserve"> </w:t>
      </w:r>
      <w:r w:rsidRPr="00CE19D2">
        <w:rPr>
          <w:rFonts w:asciiTheme="minorHAnsi" w:hAnsiTheme="minorHAnsi"/>
          <w:color w:val="000000"/>
        </w:rPr>
        <w:t>navrhované miestne komunikácie, vrátane chodníkov pre peších a</w:t>
      </w:r>
      <w:r w:rsidR="0068643E" w:rsidRPr="00CE19D2">
        <w:rPr>
          <w:rFonts w:asciiTheme="minorHAnsi" w:hAnsiTheme="minorHAnsi"/>
          <w:color w:val="000000"/>
        </w:rPr>
        <w:t> </w:t>
      </w:r>
      <w:r w:rsidRPr="00CE19D2">
        <w:rPr>
          <w:rFonts w:asciiTheme="minorHAnsi" w:hAnsiTheme="minorHAnsi"/>
          <w:color w:val="000000"/>
        </w:rPr>
        <w:t>cyklistov</w:t>
      </w:r>
      <w:r w:rsidR="0068643E" w:rsidRPr="00CE19D2">
        <w:rPr>
          <w:rFonts w:asciiTheme="minorHAnsi" w:hAnsiTheme="minorHAnsi"/>
          <w:color w:val="000000"/>
        </w:rPr>
        <w:t>,</w:t>
      </w:r>
    </w:p>
    <w:p w:rsidR="0068643E" w:rsidRPr="00CE19D2" w:rsidRDefault="0068643E"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hlavné poľné cesty,</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úpravy existujúcich miestnych komunikácii vrátane chodníkov pre peších a cyklistov a</w:t>
      </w:r>
      <w:r w:rsidR="00024E08" w:rsidRPr="00CE19D2">
        <w:rPr>
          <w:rFonts w:asciiTheme="minorHAnsi" w:hAnsiTheme="minorHAnsi"/>
          <w:color w:val="000000"/>
        </w:rPr>
        <w:t xml:space="preserve"> ich </w:t>
      </w:r>
      <w:r w:rsidRPr="00CE19D2">
        <w:rPr>
          <w:rFonts w:asciiTheme="minorHAnsi" w:hAnsiTheme="minorHAnsi"/>
          <w:color w:val="000000"/>
        </w:rPr>
        <w:t>reko</w:t>
      </w:r>
      <w:r w:rsidR="00024E08" w:rsidRPr="00CE19D2">
        <w:rPr>
          <w:rFonts w:asciiTheme="minorHAnsi" w:hAnsiTheme="minorHAnsi"/>
          <w:color w:val="000000"/>
        </w:rPr>
        <w:t>nštrukcie a modernizácie</w:t>
      </w:r>
      <w:r w:rsidRPr="00CE19D2">
        <w:rPr>
          <w:rFonts w:asciiTheme="minorHAnsi" w:hAnsiTheme="minorHAnsi"/>
          <w:color w:val="000000"/>
        </w:rPr>
        <w:t>,</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verejné parkoviská</w:t>
      </w:r>
      <w:r w:rsidR="00024E08" w:rsidRPr="00CE19D2">
        <w:rPr>
          <w:rFonts w:asciiTheme="minorHAnsi" w:hAnsiTheme="minorHAnsi"/>
          <w:color w:val="000000"/>
        </w:rPr>
        <w:t xml:space="preserve"> a spevnené plochy,</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navrhované vodovodné rozvody s príslušnými zariadeniami</w:t>
      </w:r>
      <w:r w:rsidR="00C92F14" w:rsidRPr="00CE19D2">
        <w:rPr>
          <w:rFonts w:asciiTheme="minorHAnsi" w:hAnsiTheme="minorHAnsi"/>
          <w:color w:val="000000"/>
        </w:rPr>
        <w:t>,</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xml:space="preserve">- </w:t>
      </w:r>
      <w:r w:rsidR="00272FCB" w:rsidRPr="00CE19D2">
        <w:rPr>
          <w:rFonts w:asciiTheme="minorHAnsi" w:hAnsiTheme="minorHAnsi"/>
          <w:color w:val="000000"/>
        </w:rPr>
        <w:t xml:space="preserve"> </w:t>
      </w:r>
      <w:r w:rsidRPr="00CE19D2">
        <w:rPr>
          <w:rFonts w:asciiTheme="minorHAnsi" w:hAnsiTheme="minorHAnsi"/>
          <w:color w:val="000000"/>
        </w:rPr>
        <w:t>navrho</w:t>
      </w:r>
      <w:r w:rsidR="00175631" w:rsidRPr="00CE19D2">
        <w:rPr>
          <w:rFonts w:asciiTheme="minorHAnsi" w:hAnsiTheme="minorHAnsi"/>
          <w:color w:val="000000"/>
        </w:rPr>
        <w:t>vaná kanalizačná sieť a </w:t>
      </w:r>
      <w:r w:rsidR="00024E08" w:rsidRPr="00CE19D2">
        <w:rPr>
          <w:rFonts w:asciiTheme="minorHAnsi" w:hAnsiTheme="minorHAnsi"/>
          <w:color w:val="000000"/>
        </w:rPr>
        <w:t xml:space="preserve">navrhovaná </w:t>
      </w:r>
      <w:r w:rsidR="00175631" w:rsidRPr="00CE19D2">
        <w:rPr>
          <w:rFonts w:asciiTheme="minorHAnsi" w:hAnsiTheme="minorHAnsi"/>
          <w:color w:val="000000"/>
        </w:rPr>
        <w:t xml:space="preserve">spoločná </w:t>
      </w:r>
      <w:r w:rsidRPr="00CE19D2">
        <w:rPr>
          <w:rFonts w:asciiTheme="minorHAnsi" w:hAnsiTheme="minorHAnsi"/>
          <w:color w:val="000000"/>
        </w:rPr>
        <w:t>ČOV</w:t>
      </w:r>
      <w:r w:rsidR="00C92F14" w:rsidRPr="00CE19D2">
        <w:rPr>
          <w:rFonts w:asciiTheme="minorHAnsi" w:hAnsiTheme="minorHAnsi"/>
          <w:color w:val="000000"/>
        </w:rPr>
        <w:t>,</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navrhované prekládky a nové rozvody elektrickej energie s príslušnými zariadeniami (trafostanice)</w:t>
      </w:r>
      <w:r w:rsidR="00C92F14" w:rsidRPr="00CE19D2">
        <w:rPr>
          <w:rFonts w:asciiTheme="minorHAnsi" w:hAnsiTheme="minorHAnsi"/>
          <w:color w:val="000000"/>
        </w:rPr>
        <w:t>,</w:t>
      </w: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navrhované prekládky a nové rozvody zemného plynu s príslušnými zariadeniami (napr. regulačné stanice</w:t>
      </w:r>
      <w:r w:rsidR="00024E08" w:rsidRPr="00CE19D2">
        <w:rPr>
          <w:rFonts w:asciiTheme="minorHAnsi" w:hAnsiTheme="minorHAnsi"/>
          <w:color w:val="000000"/>
        </w:rPr>
        <w:t xml:space="preserve"> plynu</w:t>
      </w:r>
      <w:r w:rsidRPr="00CE19D2">
        <w:rPr>
          <w:rFonts w:asciiTheme="minorHAnsi" w:hAnsiTheme="minorHAnsi"/>
          <w:color w:val="000000"/>
        </w:rPr>
        <w:t>)</w:t>
      </w:r>
      <w:r w:rsidR="00C92F14" w:rsidRPr="00CE19D2">
        <w:rPr>
          <w:rFonts w:asciiTheme="minorHAnsi" w:hAnsiTheme="minorHAnsi"/>
          <w:color w:val="000000"/>
        </w:rPr>
        <w:t>,</w:t>
      </w:r>
    </w:p>
    <w:p w:rsidR="005C24B0"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lastRenderedPageBreak/>
        <w:t>- navrhované prekládky a nové slaboprúdové rozvody (telekomunikácie</w:t>
      </w:r>
      <w:r w:rsidR="00024E08" w:rsidRPr="00CE19D2">
        <w:rPr>
          <w:rFonts w:asciiTheme="minorHAnsi" w:hAnsiTheme="minorHAnsi"/>
          <w:color w:val="000000"/>
        </w:rPr>
        <w:t>, optické siete</w:t>
      </w:r>
      <w:r w:rsidR="005C24B0" w:rsidRPr="00CE19D2">
        <w:rPr>
          <w:rFonts w:asciiTheme="minorHAnsi" w:hAnsiTheme="minorHAnsi"/>
          <w:color w:val="000000"/>
        </w:rPr>
        <w:t xml:space="preserve">) s </w:t>
      </w:r>
      <w:r w:rsidR="005657B3">
        <w:rPr>
          <w:rFonts w:asciiTheme="minorHAnsi" w:hAnsiTheme="minorHAnsi"/>
          <w:color w:val="000000"/>
        </w:rPr>
        <w:t xml:space="preserve">     </w:t>
      </w:r>
      <w:r w:rsidR="005C24B0" w:rsidRPr="00CE19D2">
        <w:rPr>
          <w:rFonts w:asciiTheme="minorHAnsi" w:hAnsiTheme="minorHAnsi"/>
          <w:color w:val="000000"/>
        </w:rPr>
        <w:t>príslušnými zariadeniami</w:t>
      </w:r>
      <w:r w:rsidR="00C92F14" w:rsidRPr="00CE19D2">
        <w:rPr>
          <w:rFonts w:asciiTheme="minorHAnsi" w:hAnsiTheme="minorHAnsi"/>
          <w:color w:val="000000"/>
        </w:rPr>
        <w:t>,</w:t>
      </w:r>
    </w:p>
    <w:p w:rsidR="000227B5" w:rsidRPr="00CE19D2" w:rsidRDefault="005C24B0"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protipovodňové úpravy okolo vodných tokov prechádzajúcich intravilánom obce</w:t>
      </w:r>
      <w:r w:rsidR="000227B5" w:rsidRPr="00CE19D2">
        <w:rPr>
          <w:rFonts w:asciiTheme="minorHAnsi" w:hAnsiTheme="minorHAnsi"/>
          <w:color w:val="000000"/>
        </w:rPr>
        <w:t>,</w:t>
      </w:r>
    </w:p>
    <w:p w:rsidR="00705F69" w:rsidRPr="00CE19D2" w:rsidRDefault="00705F69"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úpravy a rekonštrukcie odvodňovacích a melioračných kanálov,</w:t>
      </w:r>
    </w:p>
    <w:p w:rsidR="000227B5" w:rsidRPr="00CE19D2" w:rsidRDefault="000227B5"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sadovnícke úpravy verejnej zelene v centre obce,</w:t>
      </w:r>
    </w:p>
    <w:p w:rsidR="005C24B0" w:rsidRPr="00CE19D2" w:rsidRDefault="000227B5"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 rekonštrukcia futbalového ihriska, stavby pre šport.</w:t>
      </w:r>
    </w:p>
    <w:p w:rsidR="000111E3" w:rsidRPr="00CE19D2" w:rsidRDefault="000111E3" w:rsidP="000111E3">
      <w:pPr>
        <w:tabs>
          <w:tab w:val="left" w:pos="1985"/>
        </w:tabs>
        <w:autoSpaceDE w:val="0"/>
        <w:autoSpaceDN w:val="0"/>
        <w:adjustRightInd w:val="0"/>
        <w:jc w:val="both"/>
        <w:rPr>
          <w:rFonts w:asciiTheme="minorHAnsi" w:hAnsiTheme="minorHAnsi"/>
          <w:color w:val="000000"/>
        </w:rPr>
      </w:pPr>
    </w:p>
    <w:p w:rsidR="000111E3" w:rsidRPr="00CE19D2" w:rsidRDefault="000111E3" w:rsidP="00226841">
      <w:pPr>
        <w:tabs>
          <w:tab w:val="left" w:pos="1985"/>
        </w:tabs>
        <w:autoSpaceDE w:val="0"/>
        <w:autoSpaceDN w:val="0"/>
        <w:adjustRightInd w:val="0"/>
        <w:jc w:val="both"/>
        <w:rPr>
          <w:rFonts w:asciiTheme="minorHAnsi" w:hAnsiTheme="minorHAnsi"/>
          <w:color w:val="000000"/>
        </w:rPr>
      </w:pPr>
      <w:r w:rsidRPr="00CE19D2">
        <w:rPr>
          <w:rFonts w:asciiTheme="minorHAnsi" w:hAnsiTheme="minorHAnsi"/>
          <w:color w:val="000000"/>
        </w:rPr>
        <w:t>Na uskutočnenie verejnoprospešných stavieb možn</w:t>
      </w:r>
      <w:r w:rsidR="00226841" w:rsidRPr="00CE19D2">
        <w:rPr>
          <w:rFonts w:asciiTheme="minorHAnsi" w:hAnsiTheme="minorHAnsi"/>
          <w:color w:val="000000"/>
        </w:rPr>
        <w:t xml:space="preserve">o podľa zákona č. 282/2015 </w:t>
      </w:r>
      <w:proofErr w:type="spellStart"/>
      <w:r w:rsidR="00226841" w:rsidRPr="00CE19D2">
        <w:rPr>
          <w:rFonts w:asciiTheme="minorHAnsi" w:hAnsiTheme="minorHAnsi"/>
          <w:color w:val="000000"/>
        </w:rPr>
        <w:t>Z.z</w:t>
      </w:r>
      <w:proofErr w:type="spellEnd"/>
      <w:r w:rsidR="00226841" w:rsidRPr="00CE19D2">
        <w:rPr>
          <w:rFonts w:asciiTheme="minorHAnsi" w:hAnsiTheme="minorHAnsi"/>
          <w:color w:val="000000"/>
        </w:rPr>
        <w:t>.</w:t>
      </w:r>
      <w:r w:rsidRPr="00CE19D2">
        <w:rPr>
          <w:rFonts w:asciiTheme="minorHAnsi" w:hAnsiTheme="minorHAnsi"/>
          <w:color w:val="000000"/>
        </w:rPr>
        <w:t xml:space="preserve"> o vyvlastňovaní pozemkov a stavieb a o nútenom obmedzení vlastníckeho práva k nim a o zmene a doplnení niektorých zákonov možno vo verejnom záujme pozemky, stavby a práva k nim vyvlastniť, alebo vlastnícke </w:t>
      </w:r>
      <w:proofErr w:type="spellStart"/>
      <w:r w:rsidRPr="00CE19D2">
        <w:rPr>
          <w:rFonts w:asciiTheme="minorHAnsi" w:hAnsiTheme="minorHAnsi"/>
          <w:color w:val="000000"/>
        </w:rPr>
        <w:t>právak</w:t>
      </w:r>
      <w:proofErr w:type="spellEnd"/>
      <w:r w:rsidRPr="00CE19D2">
        <w:rPr>
          <w:rFonts w:asciiTheme="minorHAnsi" w:hAnsiTheme="minorHAnsi"/>
          <w:color w:val="000000"/>
        </w:rPr>
        <w:t xml:space="preserve"> pozemkom a stavbám obmedziť.</w:t>
      </w:r>
    </w:p>
    <w:p w:rsidR="000111E3" w:rsidRPr="00CE19D2" w:rsidRDefault="000111E3" w:rsidP="000111E3">
      <w:pPr>
        <w:tabs>
          <w:tab w:val="left" w:pos="1985"/>
        </w:tabs>
        <w:autoSpaceDE w:val="0"/>
        <w:autoSpaceDN w:val="0"/>
        <w:adjustRightInd w:val="0"/>
        <w:rPr>
          <w:rFonts w:asciiTheme="minorHAnsi" w:hAnsiTheme="minorHAnsi"/>
          <w:b/>
          <w:bCs/>
          <w:color w:val="000000"/>
        </w:rPr>
      </w:pPr>
    </w:p>
    <w:p w:rsidR="000111E3" w:rsidRPr="00CE19D2" w:rsidRDefault="000111E3" w:rsidP="000111E3">
      <w:pPr>
        <w:rPr>
          <w:rFonts w:asciiTheme="minorHAnsi" w:hAnsiTheme="minorHAnsi"/>
        </w:rPr>
      </w:pPr>
    </w:p>
    <w:p w:rsidR="000111E3" w:rsidRPr="00CE19D2" w:rsidRDefault="000111E3" w:rsidP="000111E3">
      <w:pPr>
        <w:autoSpaceDE w:val="0"/>
        <w:autoSpaceDN w:val="0"/>
        <w:adjustRightInd w:val="0"/>
        <w:rPr>
          <w:rFonts w:asciiTheme="minorHAnsi" w:eastAsia="Calibri" w:hAnsiTheme="minorHAnsi"/>
          <w:b/>
          <w:caps/>
        </w:rPr>
      </w:pPr>
    </w:p>
    <w:p w:rsidR="004B12E6" w:rsidRPr="00CE19D2" w:rsidRDefault="004B12E6" w:rsidP="000111E3">
      <w:pPr>
        <w:autoSpaceDE w:val="0"/>
        <w:autoSpaceDN w:val="0"/>
        <w:adjustRightInd w:val="0"/>
        <w:rPr>
          <w:rFonts w:asciiTheme="minorHAnsi" w:eastAsia="Calibri" w:hAnsiTheme="minorHAnsi"/>
        </w:rPr>
      </w:pPr>
    </w:p>
    <w:p w:rsidR="004B12E6" w:rsidRPr="00CE19D2" w:rsidRDefault="004B12E6" w:rsidP="000111E3">
      <w:pPr>
        <w:autoSpaceDE w:val="0"/>
        <w:autoSpaceDN w:val="0"/>
        <w:adjustRightInd w:val="0"/>
        <w:rPr>
          <w:rFonts w:asciiTheme="minorHAnsi" w:eastAsia="Calibri" w:hAnsiTheme="minorHAnsi"/>
        </w:rPr>
      </w:pPr>
    </w:p>
    <w:p w:rsidR="004B12E6" w:rsidRPr="00CE19D2" w:rsidRDefault="004B12E6" w:rsidP="000111E3">
      <w:pPr>
        <w:autoSpaceDE w:val="0"/>
        <w:autoSpaceDN w:val="0"/>
        <w:adjustRightInd w:val="0"/>
        <w:rPr>
          <w:rFonts w:asciiTheme="minorHAnsi" w:eastAsia="Calibri" w:hAnsiTheme="minorHAnsi"/>
        </w:rPr>
      </w:pPr>
    </w:p>
    <w:p w:rsidR="004B12E6" w:rsidRPr="00CE19D2" w:rsidRDefault="004B12E6" w:rsidP="000111E3">
      <w:pPr>
        <w:autoSpaceDE w:val="0"/>
        <w:autoSpaceDN w:val="0"/>
        <w:adjustRightInd w:val="0"/>
        <w:rPr>
          <w:rFonts w:asciiTheme="minorHAnsi" w:eastAsia="Calibri" w:hAnsiTheme="minorHAnsi"/>
        </w:rPr>
      </w:pPr>
    </w:p>
    <w:p w:rsidR="004B12E6" w:rsidRPr="00CE19D2" w:rsidRDefault="004B12E6" w:rsidP="000111E3">
      <w:pPr>
        <w:autoSpaceDE w:val="0"/>
        <w:autoSpaceDN w:val="0"/>
        <w:adjustRightInd w:val="0"/>
        <w:rPr>
          <w:rFonts w:asciiTheme="minorHAnsi" w:eastAsia="Calibri" w:hAnsiTheme="minorHAnsi"/>
        </w:rPr>
      </w:pPr>
    </w:p>
    <w:p w:rsidR="000111E3" w:rsidRPr="00CE19D2" w:rsidRDefault="000111E3" w:rsidP="000111E3">
      <w:pPr>
        <w:autoSpaceDE w:val="0"/>
        <w:autoSpaceDN w:val="0"/>
        <w:adjustRightInd w:val="0"/>
        <w:rPr>
          <w:rFonts w:asciiTheme="minorHAnsi" w:eastAsia="Calibri" w:hAnsiTheme="minorHAnsi"/>
          <w:b/>
          <w:caps/>
        </w:rPr>
        <w:sectPr w:rsidR="000111E3" w:rsidRPr="00CE19D2" w:rsidSect="004E5C8A">
          <w:pgSz w:w="11906" w:h="16838" w:code="9"/>
          <w:pgMar w:top="1418" w:right="1418" w:bottom="1418" w:left="1418" w:header="709" w:footer="709" w:gutter="0"/>
          <w:cols w:space="708"/>
          <w:docGrid w:linePitch="360"/>
        </w:sectPr>
      </w:pPr>
      <w:r w:rsidRPr="00CE19D2">
        <w:rPr>
          <w:rFonts w:asciiTheme="minorHAnsi" w:eastAsia="Calibri" w:hAnsiTheme="minorHAnsi"/>
        </w:rPr>
        <w:t>vypracoval: ING.ARCH. Michal KUVIK</w:t>
      </w:r>
      <w:r w:rsidRPr="00CE19D2">
        <w:rPr>
          <w:rFonts w:asciiTheme="minorHAnsi" w:eastAsia="Calibri" w:hAnsiTheme="minorHAnsi"/>
        </w:rPr>
        <w:tab/>
      </w:r>
      <w:r w:rsidRPr="00CE19D2">
        <w:rPr>
          <w:rFonts w:asciiTheme="minorHAnsi" w:eastAsia="Calibri" w:hAnsiTheme="minorHAnsi"/>
        </w:rPr>
        <w:tab/>
      </w:r>
      <w:r w:rsidRPr="00CE19D2">
        <w:rPr>
          <w:rFonts w:asciiTheme="minorHAnsi" w:eastAsia="Calibri" w:hAnsiTheme="minorHAnsi"/>
        </w:rPr>
        <w:tab/>
        <w:t xml:space="preserve"> </w:t>
      </w:r>
      <w:r w:rsidR="00113385" w:rsidRPr="00CE19D2">
        <w:rPr>
          <w:rFonts w:asciiTheme="minorHAnsi" w:eastAsia="Calibri" w:hAnsiTheme="minorHAnsi"/>
        </w:rPr>
        <w:t xml:space="preserve">                        </w:t>
      </w:r>
      <w:r w:rsidR="00705F69" w:rsidRPr="00CE19D2">
        <w:rPr>
          <w:rFonts w:asciiTheme="minorHAnsi" w:eastAsia="Calibri" w:hAnsiTheme="minorHAnsi"/>
        </w:rPr>
        <w:t xml:space="preserve"> október</w:t>
      </w:r>
      <w:r w:rsidR="00AC64F6" w:rsidRPr="00CE19D2">
        <w:rPr>
          <w:rFonts w:asciiTheme="minorHAnsi" w:eastAsia="Calibri" w:hAnsiTheme="minorHAnsi"/>
        </w:rPr>
        <w:t xml:space="preserve"> </w:t>
      </w:r>
      <w:r w:rsidR="00272FCB" w:rsidRPr="00CE19D2">
        <w:rPr>
          <w:rFonts w:asciiTheme="minorHAnsi" w:eastAsia="Calibri" w:hAnsiTheme="minorHAnsi"/>
        </w:rPr>
        <w:t xml:space="preserve"> 2021</w:t>
      </w:r>
    </w:p>
    <w:p w:rsidR="000227B5" w:rsidRPr="00CE19D2" w:rsidRDefault="000227B5" w:rsidP="000227B5">
      <w:pPr>
        <w:autoSpaceDE w:val="0"/>
        <w:autoSpaceDN w:val="0"/>
        <w:adjustRightInd w:val="0"/>
        <w:jc w:val="center"/>
        <w:rPr>
          <w:rFonts w:asciiTheme="minorHAnsi" w:eastAsia="Calibri" w:hAnsiTheme="minorHAnsi"/>
          <w:b/>
          <w:caps/>
        </w:rPr>
      </w:pPr>
      <w:r w:rsidRPr="00CE19D2">
        <w:rPr>
          <w:rFonts w:asciiTheme="minorHAnsi" w:eastAsia="Calibri" w:hAnsiTheme="minorHAnsi"/>
          <w:b/>
          <w:caps/>
        </w:rPr>
        <w:lastRenderedPageBreak/>
        <w:t>Schéma záv</w:t>
      </w:r>
      <w:r w:rsidR="00AD4144" w:rsidRPr="00CE19D2">
        <w:rPr>
          <w:rFonts w:asciiTheme="minorHAnsi" w:eastAsia="Calibri" w:hAnsiTheme="minorHAnsi"/>
          <w:b/>
          <w:caps/>
        </w:rPr>
        <w:t>Ä</w:t>
      </w:r>
      <w:r w:rsidRPr="00CE19D2">
        <w:rPr>
          <w:rFonts w:asciiTheme="minorHAnsi" w:eastAsia="Calibri" w:hAnsiTheme="minorHAnsi"/>
          <w:b/>
          <w:caps/>
        </w:rPr>
        <w:t xml:space="preserve">znej časti  a verejnoprospešných </w:t>
      </w:r>
      <w:r w:rsidR="00FE5732" w:rsidRPr="00CE19D2">
        <w:rPr>
          <w:rFonts w:asciiTheme="minorHAnsi" w:eastAsia="Calibri" w:hAnsiTheme="minorHAnsi"/>
          <w:b/>
          <w:caps/>
        </w:rPr>
        <w:t xml:space="preserve"> </w:t>
      </w:r>
      <w:r w:rsidRPr="00CE19D2">
        <w:rPr>
          <w:rFonts w:asciiTheme="minorHAnsi" w:eastAsia="Calibri" w:hAnsiTheme="minorHAnsi"/>
          <w:b/>
          <w:caps/>
        </w:rPr>
        <w:t>stavieb</w:t>
      </w:r>
      <w:r w:rsidR="00272FCB" w:rsidRPr="00CE19D2">
        <w:rPr>
          <w:rFonts w:asciiTheme="minorHAnsi" w:eastAsia="Calibri" w:hAnsiTheme="minorHAnsi"/>
          <w:b/>
          <w:caps/>
        </w:rPr>
        <w:t xml:space="preserve"> ZASTAVANÉ </w:t>
      </w:r>
      <w:r w:rsidRPr="00CE19D2">
        <w:rPr>
          <w:rFonts w:asciiTheme="minorHAnsi" w:eastAsia="Calibri" w:hAnsiTheme="minorHAnsi"/>
          <w:b/>
          <w:caps/>
        </w:rPr>
        <w:t xml:space="preserve">územie obce                                </w:t>
      </w:r>
      <w:r w:rsidR="00272FCB" w:rsidRPr="00CE19D2">
        <w:rPr>
          <w:rFonts w:asciiTheme="minorHAnsi" w:eastAsia="Calibri" w:hAnsiTheme="minorHAnsi"/>
          <w:b/>
          <w:caps/>
        </w:rPr>
        <w:t xml:space="preserve">                       </w:t>
      </w:r>
    </w:p>
    <w:p w:rsidR="000227B5" w:rsidRPr="00CE19D2" w:rsidRDefault="000227B5" w:rsidP="000227B5">
      <w:pPr>
        <w:autoSpaceDE w:val="0"/>
        <w:autoSpaceDN w:val="0"/>
        <w:adjustRightInd w:val="0"/>
        <w:jc w:val="center"/>
        <w:rPr>
          <w:rFonts w:asciiTheme="minorHAnsi" w:eastAsia="Calibri" w:hAnsiTheme="minorHAnsi"/>
          <w:b/>
          <w:caps/>
        </w:rPr>
      </w:pPr>
    </w:p>
    <w:p w:rsidR="000227B5" w:rsidRPr="00CE19D2" w:rsidRDefault="00746155" w:rsidP="000227B5">
      <w:pPr>
        <w:autoSpaceDE w:val="0"/>
        <w:autoSpaceDN w:val="0"/>
        <w:adjustRightInd w:val="0"/>
        <w:jc w:val="center"/>
        <w:rPr>
          <w:rFonts w:asciiTheme="minorHAnsi" w:eastAsia="Calibri" w:hAnsiTheme="minorHAnsi"/>
          <w:b/>
          <w:caps/>
        </w:rPr>
      </w:pPr>
      <w:r w:rsidRPr="00CE19D2">
        <w:rPr>
          <w:rFonts w:asciiTheme="minorHAnsi" w:eastAsia="Calibri" w:hAnsiTheme="minorHAnsi"/>
          <w:b/>
          <w:caps/>
          <w:noProof/>
          <w:lang w:eastAsia="sk-SK"/>
        </w:rPr>
        <w:drawing>
          <wp:anchor distT="0" distB="0" distL="114300" distR="114300" simplePos="0" relativeHeight="251665408" behindDoc="0" locked="0" layoutInCell="1" allowOverlap="1">
            <wp:simplePos x="0" y="0"/>
            <wp:positionH relativeFrom="column">
              <wp:posOffset>7910830</wp:posOffset>
            </wp:positionH>
            <wp:positionV relativeFrom="paragraph">
              <wp:posOffset>4578985</wp:posOffset>
            </wp:positionV>
            <wp:extent cx="916305" cy="647700"/>
            <wp:effectExtent l="0" t="0" r="0" b="0"/>
            <wp:wrapNone/>
            <wp:docPr id="5" name="Obrázok 5" descr="C:\Users\Barilla\Desktop\Sever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illa\Desktop\Severka.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6305" cy="647700"/>
                    </a:xfrm>
                    <a:prstGeom prst="rect">
                      <a:avLst/>
                    </a:prstGeom>
                    <a:noFill/>
                    <a:ln>
                      <a:noFill/>
                    </a:ln>
                  </pic:spPr>
                </pic:pic>
              </a:graphicData>
            </a:graphic>
          </wp:anchor>
        </w:drawing>
      </w:r>
      <w:r w:rsidR="00F3205D" w:rsidRPr="00CE19D2">
        <w:rPr>
          <w:rFonts w:asciiTheme="minorHAnsi" w:hAnsiTheme="minorHAnsi"/>
          <w:snapToGrid w:val="0"/>
          <w:color w:val="000000"/>
          <w:w w:val="0"/>
          <w:sz w:val="0"/>
          <w:szCs w:val="0"/>
          <w:u w:color="000000"/>
          <w:bdr w:val="none" w:sz="0" w:space="0" w:color="000000"/>
          <w:shd w:val="clear" w:color="000000" w:fill="000000"/>
        </w:rPr>
        <w:t xml:space="preserve"> </w:t>
      </w:r>
      <w:r w:rsidR="00E177EF" w:rsidRPr="00CE19D2">
        <w:rPr>
          <w:rFonts w:asciiTheme="minorHAnsi" w:eastAsia="Calibri" w:hAnsiTheme="minorHAnsi"/>
          <w:b/>
          <w:caps/>
          <w:noProof/>
          <w:lang w:eastAsia="sk-SK"/>
        </w:rPr>
        <w:drawing>
          <wp:inline distT="0" distB="0" distL="0" distR="0">
            <wp:extent cx="8893175" cy="4311316"/>
            <wp:effectExtent l="19050" t="0" r="3175" b="0"/>
            <wp:docPr id="2" name="Obrázok 1" descr="C:\Users\Marian\Desktop\Snímka VF Kompl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n\Desktop\Snímka VF Komplex.PNG"/>
                    <pic:cNvPicPr>
                      <a:picLocks noChangeAspect="1" noChangeArrowheads="1"/>
                    </pic:cNvPicPr>
                  </pic:nvPicPr>
                  <pic:blipFill>
                    <a:blip r:embed="rId15" cstate="print"/>
                    <a:srcRect/>
                    <a:stretch>
                      <a:fillRect/>
                    </a:stretch>
                  </pic:blipFill>
                  <pic:spPr bwMode="auto">
                    <a:xfrm>
                      <a:off x="0" y="0"/>
                      <a:ext cx="8893175" cy="4311316"/>
                    </a:xfrm>
                    <a:prstGeom prst="rect">
                      <a:avLst/>
                    </a:prstGeom>
                    <a:noFill/>
                    <a:ln w="9525">
                      <a:noFill/>
                      <a:miter lim="800000"/>
                      <a:headEnd/>
                      <a:tailEnd/>
                    </a:ln>
                  </pic:spPr>
                </pic:pic>
              </a:graphicData>
            </a:graphic>
          </wp:inline>
        </w:drawing>
      </w:r>
    </w:p>
    <w:p w:rsidR="000227B5" w:rsidRPr="00CE19D2" w:rsidRDefault="000227B5" w:rsidP="00272FCB">
      <w:pPr>
        <w:autoSpaceDE w:val="0"/>
        <w:autoSpaceDN w:val="0"/>
        <w:adjustRightInd w:val="0"/>
        <w:rPr>
          <w:rFonts w:asciiTheme="minorHAnsi" w:eastAsia="Calibri" w:hAnsiTheme="minorHAnsi"/>
          <w:b/>
          <w:caps/>
        </w:rPr>
      </w:pPr>
    </w:p>
    <w:p w:rsidR="009D61D0" w:rsidRPr="00CE19D2" w:rsidRDefault="008E09FE" w:rsidP="009D61D0">
      <w:pPr>
        <w:autoSpaceDE w:val="0"/>
        <w:autoSpaceDN w:val="0"/>
        <w:adjustRightInd w:val="0"/>
        <w:rPr>
          <w:rFonts w:asciiTheme="minorHAnsi" w:hAnsiTheme="minorHAnsi"/>
          <w:snapToGrid w:val="0"/>
          <w:color w:val="000000"/>
          <w:w w:val="0"/>
          <w:sz w:val="0"/>
          <w:szCs w:val="0"/>
          <w:u w:color="000000"/>
          <w:bdr w:val="none" w:sz="0" w:space="0" w:color="000000"/>
          <w:shd w:val="clear" w:color="000000" w:fill="000000"/>
        </w:rPr>
      </w:pPr>
      <w:r w:rsidRPr="00CE19D2">
        <w:rPr>
          <w:rFonts w:asciiTheme="minorHAnsi" w:hAnsiTheme="minorHAnsi"/>
          <w:noProof/>
          <w:color w:val="000000"/>
          <w:w w:val="0"/>
          <w:sz w:val="0"/>
          <w:szCs w:val="0"/>
          <w:u w:color="000000"/>
          <w:bdr w:val="none" w:sz="0" w:space="0" w:color="000000"/>
          <w:shd w:val="clear" w:color="000000" w:fill="000000"/>
          <w:lang w:eastAsia="sk-SK"/>
        </w:rPr>
        <w:lastRenderedPageBreak/>
        <w:drawing>
          <wp:anchor distT="0" distB="0" distL="114300" distR="114300" simplePos="0" relativeHeight="251670528" behindDoc="0" locked="0" layoutInCell="1" allowOverlap="1">
            <wp:simplePos x="0" y="0"/>
            <wp:positionH relativeFrom="column">
              <wp:posOffset>4719955</wp:posOffset>
            </wp:positionH>
            <wp:positionV relativeFrom="paragraph">
              <wp:posOffset>5072380</wp:posOffset>
            </wp:positionV>
            <wp:extent cx="2600325" cy="752475"/>
            <wp:effectExtent l="0" t="0" r="9525" b="9525"/>
            <wp:wrapSquare wrapText="bothSides"/>
            <wp:docPr id="15" name="Obrázok 15" descr="C:\Users\Barilla\Desktop\Snímka le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illa\Desktop\Snímka leg 4.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752475"/>
                    </a:xfrm>
                    <a:prstGeom prst="rect">
                      <a:avLst/>
                    </a:prstGeom>
                    <a:noFill/>
                    <a:ln>
                      <a:noFill/>
                    </a:ln>
                  </pic:spPr>
                </pic:pic>
              </a:graphicData>
            </a:graphic>
          </wp:anchor>
        </w:drawing>
      </w:r>
      <w:r w:rsidR="009D61D0" w:rsidRPr="00CE19D2">
        <w:rPr>
          <w:rFonts w:asciiTheme="minorHAnsi" w:eastAsia="Calibri" w:hAnsiTheme="minorHAnsi"/>
          <w:b/>
          <w:caps/>
          <w:noProof/>
          <w:lang w:eastAsia="sk-SK"/>
        </w:rPr>
        <w:drawing>
          <wp:anchor distT="0" distB="0" distL="114300" distR="114300" simplePos="0" relativeHeight="251668480" behindDoc="0" locked="0" layoutInCell="1" allowOverlap="1">
            <wp:simplePos x="0" y="0"/>
            <wp:positionH relativeFrom="column">
              <wp:posOffset>4767580</wp:posOffset>
            </wp:positionH>
            <wp:positionV relativeFrom="paragraph">
              <wp:posOffset>548005</wp:posOffset>
            </wp:positionV>
            <wp:extent cx="3514725" cy="4610100"/>
            <wp:effectExtent l="0" t="0" r="9525" b="0"/>
            <wp:wrapNone/>
            <wp:docPr id="13" name="Obrázok 13" descr="C:\Users\Barilla\Desktop\Snímka l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illa\Desktop\Snímka leg 2.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4725" cy="4610100"/>
                    </a:xfrm>
                    <a:prstGeom prst="rect">
                      <a:avLst/>
                    </a:prstGeom>
                    <a:noFill/>
                    <a:ln>
                      <a:noFill/>
                    </a:ln>
                  </pic:spPr>
                </pic:pic>
              </a:graphicData>
            </a:graphic>
          </wp:anchor>
        </w:drawing>
      </w:r>
      <w:r w:rsidR="009D61D0" w:rsidRPr="00CE19D2">
        <w:rPr>
          <w:rFonts w:asciiTheme="minorHAnsi" w:hAnsiTheme="minorHAnsi"/>
          <w:noProof/>
          <w:lang w:eastAsia="sk-SK"/>
        </w:rPr>
        <w:drawing>
          <wp:inline distT="0" distB="0" distL="0" distR="0">
            <wp:extent cx="4248150" cy="58293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248150" cy="5829300"/>
                    </a:xfrm>
                    <a:prstGeom prst="rect">
                      <a:avLst/>
                    </a:prstGeom>
                  </pic:spPr>
                </pic:pic>
              </a:graphicData>
            </a:graphic>
          </wp:inline>
        </w:drawing>
      </w:r>
      <w:r w:rsidR="009D61D0" w:rsidRPr="00CE19D2">
        <w:rPr>
          <w:rFonts w:asciiTheme="minorHAnsi" w:hAnsiTheme="minorHAnsi"/>
          <w:snapToGrid w:val="0"/>
          <w:color w:val="000000"/>
          <w:w w:val="0"/>
          <w:sz w:val="0"/>
          <w:szCs w:val="0"/>
          <w:u w:color="000000"/>
          <w:bdr w:val="none" w:sz="0" w:space="0" w:color="000000"/>
          <w:shd w:val="clear" w:color="000000" w:fill="000000"/>
        </w:rPr>
        <w:t xml:space="preserve"> </w:t>
      </w:r>
    </w:p>
    <w:p w:rsidR="008E09FE" w:rsidRPr="00CE19D2" w:rsidRDefault="008E09FE" w:rsidP="009D61D0">
      <w:pPr>
        <w:autoSpaceDE w:val="0"/>
        <w:autoSpaceDN w:val="0"/>
        <w:adjustRightInd w:val="0"/>
        <w:rPr>
          <w:rFonts w:asciiTheme="minorHAnsi" w:hAnsiTheme="minorHAnsi"/>
          <w:snapToGrid w:val="0"/>
          <w:color w:val="000000"/>
          <w:w w:val="0"/>
          <w:sz w:val="0"/>
          <w:szCs w:val="0"/>
          <w:u w:color="000000"/>
          <w:bdr w:val="none" w:sz="0" w:space="0" w:color="000000"/>
          <w:shd w:val="clear" w:color="000000" w:fill="000000"/>
        </w:rPr>
      </w:pPr>
    </w:p>
    <w:p w:rsidR="008E09FE" w:rsidRPr="00CE19D2" w:rsidRDefault="008E09FE" w:rsidP="009D61D0">
      <w:pPr>
        <w:autoSpaceDE w:val="0"/>
        <w:autoSpaceDN w:val="0"/>
        <w:adjustRightInd w:val="0"/>
        <w:rPr>
          <w:rFonts w:asciiTheme="minorHAnsi" w:hAnsiTheme="minorHAnsi"/>
          <w:snapToGrid w:val="0"/>
          <w:color w:val="000000"/>
          <w:w w:val="0"/>
          <w:sz w:val="0"/>
          <w:szCs w:val="0"/>
          <w:u w:color="000000"/>
          <w:bdr w:val="none" w:sz="0" w:space="0" w:color="000000"/>
          <w:shd w:val="clear" w:color="000000" w:fill="000000"/>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131406" w:rsidRPr="00CE19D2" w:rsidRDefault="00131406" w:rsidP="00131406">
      <w:pPr>
        <w:tabs>
          <w:tab w:val="left" w:pos="1985"/>
        </w:tabs>
        <w:autoSpaceDE w:val="0"/>
        <w:autoSpaceDN w:val="0"/>
        <w:adjustRightInd w:val="0"/>
        <w:rPr>
          <w:rFonts w:asciiTheme="minorHAnsi" w:hAnsiTheme="minorHAnsi"/>
          <w:color w:val="000000"/>
          <w:u w:val="single"/>
        </w:rPr>
      </w:pPr>
      <w:r>
        <w:rPr>
          <w:rFonts w:asciiTheme="minorHAnsi" w:hAnsiTheme="minorHAnsi"/>
          <w:color w:val="000000"/>
          <w:u w:val="single"/>
        </w:rPr>
        <w:t>Zoznam existujúcich</w:t>
      </w:r>
      <w:r w:rsidRPr="00CE19D2">
        <w:rPr>
          <w:rFonts w:asciiTheme="minorHAnsi" w:hAnsiTheme="minorHAnsi"/>
          <w:color w:val="000000"/>
          <w:u w:val="single"/>
        </w:rPr>
        <w:t xml:space="preserve"> </w:t>
      </w:r>
      <w:r>
        <w:rPr>
          <w:rFonts w:asciiTheme="minorHAnsi" w:hAnsiTheme="minorHAnsi"/>
          <w:color w:val="000000"/>
          <w:u w:val="single"/>
        </w:rPr>
        <w:t>verejnoprospešných</w:t>
      </w:r>
      <w:r w:rsidRPr="00CE19D2">
        <w:rPr>
          <w:rFonts w:asciiTheme="minorHAnsi" w:hAnsiTheme="minorHAnsi"/>
          <w:color w:val="000000"/>
          <w:u w:val="single"/>
        </w:rPr>
        <w:t xml:space="preserve"> stav</w:t>
      </w:r>
      <w:r>
        <w:rPr>
          <w:rFonts w:asciiTheme="minorHAnsi" w:hAnsiTheme="minorHAnsi"/>
          <w:color w:val="000000"/>
          <w:u w:val="single"/>
        </w:rPr>
        <w:t>ieb</w:t>
      </w:r>
      <w:r w:rsidRPr="00CE19D2">
        <w:rPr>
          <w:rFonts w:asciiTheme="minorHAnsi" w:hAnsiTheme="minorHAnsi"/>
          <w:color w:val="000000"/>
          <w:u w:val="single"/>
        </w:rPr>
        <w:t xml:space="preserve"> pre verejné občianske vybavenie a služby:</w:t>
      </w:r>
    </w:p>
    <w:p w:rsidR="00131406" w:rsidRPr="00CE19D2" w:rsidRDefault="00131406" w:rsidP="00131406">
      <w:pPr>
        <w:tabs>
          <w:tab w:val="left" w:pos="1985"/>
        </w:tabs>
        <w:autoSpaceDE w:val="0"/>
        <w:autoSpaceDN w:val="0"/>
        <w:adjustRightInd w:val="0"/>
        <w:rPr>
          <w:rFonts w:asciiTheme="minorHAnsi" w:hAnsiTheme="minorHAnsi"/>
          <w:color w:val="000000"/>
          <w:u w:val="single"/>
        </w:rPr>
      </w:pPr>
    </w:p>
    <w:p w:rsidR="00131406" w:rsidRPr="00131406" w:rsidRDefault="00131406" w:rsidP="00131406">
      <w:pPr>
        <w:pStyle w:val="Odsekzoznamu"/>
        <w:numPr>
          <w:ilvl w:val="0"/>
          <w:numId w:val="22"/>
        </w:numPr>
        <w:tabs>
          <w:tab w:val="left" w:pos="1985"/>
        </w:tabs>
        <w:autoSpaceDE w:val="0"/>
        <w:autoSpaceDN w:val="0"/>
        <w:adjustRightInd w:val="0"/>
        <w:rPr>
          <w:rFonts w:asciiTheme="minorHAnsi" w:hAnsiTheme="minorHAnsi"/>
          <w:color w:val="000000"/>
        </w:rPr>
      </w:pPr>
      <w:r w:rsidRPr="00131406">
        <w:rPr>
          <w:rFonts w:asciiTheme="minorHAnsi" w:hAnsiTheme="minorHAnsi"/>
          <w:color w:val="000000"/>
        </w:rPr>
        <w:t xml:space="preserve">Rímskokatolícky kostol sv. Mikuláša, </w:t>
      </w:r>
    </w:p>
    <w:p w:rsidR="00131406" w:rsidRPr="00131406" w:rsidRDefault="00131406" w:rsidP="00131406">
      <w:pPr>
        <w:pStyle w:val="Odsekzoznamu"/>
        <w:numPr>
          <w:ilvl w:val="0"/>
          <w:numId w:val="22"/>
        </w:numPr>
        <w:tabs>
          <w:tab w:val="left" w:pos="1985"/>
        </w:tabs>
        <w:autoSpaceDE w:val="0"/>
        <w:autoSpaceDN w:val="0"/>
        <w:adjustRightInd w:val="0"/>
        <w:rPr>
          <w:rFonts w:asciiTheme="minorHAnsi" w:hAnsiTheme="minorHAnsi"/>
          <w:color w:val="000000"/>
        </w:rPr>
      </w:pPr>
      <w:r w:rsidRPr="00131406">
        <w:rPr>
          <w:rFonts w:asciiTheme="minorHAnsi" w:hAnsiTheme="minorHAnsi"/>
          <w:color w:val="000000"/>
        </w:rPr>
        <w:t xml:space="preserve">Dom smútku </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Požiarna zbrojnica</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Obecný úrad</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Pošta</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 xml:space="preserve">Materská škôlka </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 xml:space="preserve">Základná škola </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ČOV PD Goral</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Cintoríny</w:t>
      </w:r>
    </w:p>
    <w:p w:rsidR="00131406" w:rsidRPr="00CE19D2" w:rsidRDefault="00131406" w:rsidP="00131406">
      <w:pPr>
        <w:pStyle w:val="Odsekzoznamu"/>
        <w:numPr>
          <w:ilvl w:val="0"/>
          <w:numId w:val="22"/>
        </w:numPr>
        <w:tabs>
          <w:tab w:val="left" w:pos="1985"/>
        </w:tabs>
        <w:autoSpaceDE w:val="0"/>
        <w:autoSpaceDN w:val="0"/>
        <w:adjustRightInd w:val="0"/>
        <w:spacing w:line="240" w:lineRule="auto"/>
        <w:rPr>
          <w:rFonts w:asciiTheme="minorHAnsi" w:hAnsiTheme="minorHAnsi"/>
          <w:color w:val="000000"/>
          <w:sz w:val="24"/>
          <w:szCs w:val="24"/>
        </w:rPr>
      </w:pPr>
      <w:r w:rsidRPr="00CE19D2">
        <w:rPr>
          <w:rFonts w:asciiTheme="minorHAnsi" w:hAnsiTheme="minorHAnsi"/>
          <w:color w:val="000000"/>
          <w:sz w:val="24"/>
          <w:szCs w:val="24"/>
        </w:rPr>
        <w:t>Kaplnky a kríže</w:t>
      </w:r>
    </w:p>
    <w:p w:rsidR="00131406" w:rsidRDefault="00131406" w:rsidP="00131406">
      <w:pPr>
        <w:tabs>
          <w:tab w:val="left" w:pos="1985"/>
        </w:tabs>
        <w:autoSpaceDE w:val="0"/>
        <w:autoSpaceDN w:val="0"/>
        <w:adjustRightInd w:val="0"/>
        <w:rPr>
          <w:rFonts w:asciiTheme="minorHAnsi" w:hAnsiTheme="minorHAnsi"/>
          <w:color w:val="000000"/>
        </w:rPr>
      </w:pPr>
    </w:p>
    <w:p w:rsidR="00131406" w:rsidRPr="00CE19D2" w:rsidRDefault="00131406" w:rsidP="00131406">
      <w:pPr>
        <w:tabs>
          <w:tab w:val="left" w:pos="1985"/>
        </w:tabs>
        <w:autoSpaceDE w:val="0"/>
        <w:autoSpaceDN w:val="0"/>
        <w:adjustRightInd w:val="0"/>
        <w:rPr>
          <w:rFonts w:asciiTheme="minorHAnsi" w:hAnsiTheme="minorHAnsi"/>
          <w:color w:val="FF0000"/>
          <w:u w:val="single"/>
        </w:rPr>
      </w:pPr>
    </w:p>
    <w:p w:rsidR="00131406" w:rsidRPr="00CE19D2" w:rsidRDefault="00131406" w:rsidP="00131406">
      <w:pPr>
        <w:tabs>
          <w:tab w:val="left" w:pos="1985"/>
        </w:tabs>
        <w:autoSpaceDE w:val="0"/>
        <w:autoSpaceDN w:val="0"/>
        <w:adjustRightInd w:val="0"/>
        <w:rPr>
          <w:rFonts w:asciiTheme="minorHAnsi" w:hAnsiTheme="minorHAnsi"/>
          <w:color w:val="FF0000"/>
          <w:u w:val="single"/>
        </w:rPr>
      </w:pPr>
      <w:r>
        <w:rPr>
          <w:rFonts w:asciiTheme="minorHAnsi" w:hAnsiTheme="minorHAnsi"/>
          <w:color w:val="FF0000"/>
          <w:u w:val="single"/>
        </w:rPr>
        <w:t>Zoznam navrhovaných verejnoprospešných</w:t>
      </w:r>
      <w:r w:rsidRPr="00CE19D2">
        <w:rPr>
          <w:rFonts w:asciiTheme="minorHAnsi" w:hAnsiTheme="minorHAnsi"/>
          <w:color w:val="FF0000"/>
          <w:u w:val="single"/>
        </w:rPr>
        <w:t xml:space="preserve"> stav</w:t>
      </w:r>
      <w:r>
        <w:rPr>
          <w:rFonts w:asciiTheme="minorHAnsi" w:hAnsiTheme="minorHAnsi"/>
          <w:color w:val="FF0000"/>
          <w:u w:val="single"/>
        </w:rPr>
        <w:t>ieb</w:t>
      </w:r>
      <w:r w:rsidRPr="00CE19D2">
        <w:rPr>
          <w:rFonts w:asciiTheme="minorHAnsi" w:hAnsiTheme="minorHAnsi"/>
          <w:color w:val="FF0000"/>
          <w:u w:val="single"/>
        </w:rPr>
        <w:t xml:space="preserve"> (označené červeným písmom vo výkrese):</w:t>
      </w:r>
    </w:p>
    <w:p w:rsidR="00131406" w:rsidRPr="00CE19D2" w:rsidRDefault="00131406" w:rsidP="00131406">
      <w:pPr>
        <w:tabs>
          <w:tab w:val="left" w:pos="1985"/>
        </w:tabs>
        <w:autoSpaceDE w:val="0"/>
        <w:autoSpaceDN w:val="0"/>
        <w:adjustRightInd w:val="0"/>
        <w:rPr>
          <w:rFonts w:asciiTheme="minorHAnsi" w:hAnsiTheme="minorHAnsi"/>
          <w:color w:val="000000"/>
          <w:u w:val="single"/>
        </w:rPr>
      </w:pPr>
    </w:p>
    <w:p w:rsidR="00131406" w:rsidRPr="00131406" w:rsidRDefault="00131406" w:rsidP="00131406">
      <w:pPr>
        <w:pStyle w:val="Odsekzoznamu"/>
        <w:numPr>
          <w:ilvl w:val="0"/>
          <w:numId w:val="23"/>
        </w:numPr>
        <w:tabs>
          <w:tab w:val="left" w:pos="1985"/>
        </w:tabs>
        <w:autoSpaceDE w:val="0"/>
        <w:autoSpaceDN w:val="0"/>
        <w:adjustRightInd w:val="0"/>
        <w:rPr>
          <w:rFonts w:asciiTheme="minorHAnsi" w:hAnsiTheme="minorHAnsi"/>
          <w:color w:val="FF0000"/>
        </w:rPr>
      </w:pPr>
      <w:r w:rsidRPr="00131406">
        <w:rPr>
          <w:rFonts w:asciiTheme="minorHAnsi" w:hAnsiTheme="minorHAnsi"/>
          <w:color w:val="FF0000"/>
        </w:rPr>
        <w:t>Dom seniorov</w:t>
      </w:r>
    </w:p>
    <w:p w:rsidR="00131406" w:rsidRPr="00131406" w:rsidRDefault="00131406" w:rsidP="00131406">
      <w:pPr>
        <w:pStyle w:val="Odsekzoznamu"/>
        <w:numPr>
          <w:ilvl w:val="0"/>
          <w:numId w:val="23"/>
        </w:numPr>
        <w:tabs>
          <w:tab w:val="left" w:pos="1985"/>
        </w:tabs>
        <w:autoSpaceDE w:val="0"/>
        <w:autoSpaceDN w:val="0"/>
        <w:adjustRightInd w:val="0"/>
        <w:rPr>
          <w:rFonts w:asciiTheme="minorHAnsi" w:hAnsiTheme="minorHAnsi"/>
          <w:color w:val="FF0000"/>
        </w:rPr>
      </w:pPr>
      <w:r w:rsidRPr="00131406">
        <w:rPr>
          <w:rFonts w:asciiTheme="minorHAnsi" w:hAnsiTheme="minorHAnsi"/>
          <w:color w:val="FF0000"/>
        </w:rPr>
        <w:t>Infocentrum</w:t>
      </w:r>
    </w:p>
    <w:p w:rsidR="00131406" w:rsidRPr="00CE19D2" w:rsidRDefault="00131406" w:rsidP="00131406">
      <w:pPr>
        <w:pStyle w:val="Odsekzoznamu"/>
        <w:numPr>
          <w:ilvl w:val="0"/>
          <w:numId w:val="23"/>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Zberný dvor</w:t>
      </w:r>
    </w:p>
    <w:p w:rsidR="00131406" w:rsidRPr="00CE19D2" w:rsidRDefault="00131406" w:rsidP="00131406">
      <w:pPr>
        <w:pStyle w:val="Odsekzoznamu"/>
        <w:numPr>
          <w:ilvl w:val="0"/>
          <w:numId w:val="23"/>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Plocha kultúry a športu</w:t>
      </w:r>
    </w:p>
    <w:p w:rsidR="00131406" w:rsidRPr="00CE19D2" w:rsidRDefault="00131406" w:rsidP="00131406">
      <w:pPr>
        <w:pStyle w:val="Odsekzoznamu"/>
        <w:numPr>
          <w:ilvl w:val="0"/>
          <w:numId w:val="23"/>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Zastávka autobusu</w:t>
      </w:r>
    </w:p>
    <w:p w:rsidR="00131406" w:rsidRPr="00CE19D2" w:rsidRDefault="00131406" w:rsidP="00131406">
      <w:pPr>
        <w:pStyle w:val="Odsekzoznamu"/>
        <w:numPr>
          <w:ilvl w:val="0"/>
          <w:numId w:val="23"/>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 xml:space="preserve">Spoločná ČOV </w:t>
      </w:r>
    </w:p>
    <w:p w:rsidR="00131406" w:rsidRPr="00CE19D2" w:rsidRDefault="00131406" w:rsidP="00131406">
      <w:pPr>
        <w:pStyle w:val="Odsekzoznamu"/>
        <w:numPr>
          <w:ilvl w:val="0"/>
          <w:numId w:val="23"/>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Zdravotné stredisko</w:t>
      </w:r>
    </w:p>
    <w:p w:rsidR="00131406" w:rsidRPr="00CE19D2" w:rsidRDefault="00131406" w:rsidP="00131406">
      <w:pPr>
        <w:pStyle w:val="Odsekzoznamu"/>
        <w:numPr>
          <w:ilvl w:val="0"/>
          <w:numId w:val="23"/>
        </w:numPr>
        <w:tabs>
          <w:tab w:val="left" w:pos="1985"/>
        </w:tabs>
        <w:autoSpaceDE w:val="0"/>
        <w:autoSpaceDN w:val="0"/>
        <w:adjustRightInd w:val="0"/>
        <w:rPr>
          <w:rFonts w:asciiTheme="minorHAnsi" w:hAnsiTheme="minorHAnsi"/>
          <w:color w:val="FF0000"/>
          <w:sz w:val="24"/>
          <w:szCs w:val="24"/>
        </w:rPr>
      </w:pPr>
      <w:r w:rsidRPr="00CE19D2">
        <w:rPr>
          <w:rFonts w:asciiTheme="minorHAnsi" w:hAnsiTheme="minorHAnsi"/>
          <w:color w:val="FF0000"/>
          <w:sz w:val="24"/>
          <w:szCs w:val="24"/>
        </w:rPr>
        <w:t xml:space="preserve">Suché </w:t>
      </w:r>
      <w:proofErr w:type="spellStart"/>
      <w:r w:rsidRPr="00CE19D2">
        <w:rPr>
          <w:rFonts w:asciiTheme="minorHAnsi" w:hAnsiTheme="minorHAnsi"/>
          <w:color w:val="FF0000"/>
          <w:sz w:val="24"/>
          <w:szCs w:val="24"/>
        </w:rPr>
        <w:t>poldre</w:t>
      </w:r>
      <w:proofErr w:type="spellEnd"/>
      <w:r w:rsidRPr="00CE19D2">
        <w:rPr>
          <w:rFonts w:asciiTheme="minorHAnsi" w:hAnsiTheme="minorHAnsi"/>
          <w:color w:val="FF0000"/>
          <w:sz w:val="24"/>
          <w:szCs w:val="24"/>
        </w:rPr>
        <w:t xml:space="preserve"> (</w:t>
      </w:r>
      <w:proofErr w:type="spellStart"/>
      <w:r w:rsidRPr="00CE19D2">
        <w:rPr>
          <w:rFonts w:asciiTheme="minorHAnsi" w:hAnsiTheme="minorHAnsi"/>
          <w:color w:val="FF0000"/>
          <w:sz w:val="24"/>
          <w:szCs w:val="24"/>
        </w:rPr>
        <w:t>vodozádržné</w:t>
      </w:r>
      <w:proofErr w:type="spellEnd"/>
      <w:r w:rsidRPr="00CE19D2">
        <w:rPr>
          <w:rFonts w:asciiTheme="minorHAnsi" w:hAnsiTheme="minorHAnsi"/>
          <w:color w:val="FF0000"/>
          <w:sz w:val="24"/>
          <w:szCs w:val="24"/>
        </w:rPr>
        <w:t xml:space="preserve"> opatrenia)</w:t>
      </w: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p w:rsidR="000227B5" w:rsidRPr="00CE19D2" w:rsidRDefault="000227B5">
      <w:pPr>
        <w:rPr>
          <w:rFonts w:asciiTheme="minorHAnsi" w:hAnsiTheme="minorHAnsi"/>
        </w:rPr>
      </w:pPr>
    </w:p>
    <w:sectPr w:rsidR="000227B5" w:rsidRPr="00CE19D2" w:rsidSect="00AD4144">
      <w:pgSz w:w="16839" w:h="11907" w:orient="landscape" w:code="9"/>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70B" w:rsidRDefault="0044770B" w:rsidP="004E5C8A">
      <w:r>
        <w:separator/>
      </w:r>
    </w:p>
  </w:endnote>
  <w:endnote w:type="continuationSeparator" w:id="0">
    <w:p w:rsidR="0044770B" w:rsidRDefault="0044770B" w:rsidP="004E5C8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377220"/>
      <w:docPartObj>
        <w:docPartGallery w:val="Page Numbers (Bottom of Page)"/>
        <w:docPartUnique/>
      </w:docPartObj>
    </w:sdtPr>
    <w:sdtContent>
      <w:p w:rsidR="00A441A1" w:rsidRDefault="00A441A1">
        <w:pPr>
          <w:pStyle w:val="Pta"/>
          <w:jc w:val="right"/>
        </w:pPr>
        <w:r w:rsidRPr="00B72553">
          <w:rPr>
            <w:rFonts w:asciiTheme="minorHAnsi" w:hAnsiTheme="minorHAnsi"/>
            <w:sz w:val="22"/>
            <w:szCs w:val="22"/>
          </w:rPr>
          <w:fldChar w:fldCharType="begin"/>
        </w:r>
        <w:r w:rsidRPr="00B72553">
          <w:rPr>
            <w:rFonts w:asciiTheme="minorHAnsi" w:hAnsiTheme="minorHAnsi"/>
            <w:sz w:val="22"/>
            <w:szCs w:val="22"/>
          </w:rPr>
          <w:instrText>PAGE   \* MERGEFORMAT</w:instrText>
        </w:r>
        <w:r w:rsidRPr="00B72553">
          <w:rPr>
            <w:rFonts w:asciiTheme="minorHAnsi" w:hAnsiTheme="minorHAnsi"/>
            <w:sz w:val="22"/>
            <w:szCs w:val="22"/>
          </w:rPr>
          <w:fldChar w:fldCharType="separate"/>
        </w:r>
        <w:r w:rsidR="005657B3">
          <w:rPr>
            <w:rFonts w:asciiTheme="minorHAnsi" w:hAnsiTheme="minorHAnsi"/>
            <w:noProof/>
            <w:sz w:val="22"/>
            <w:szCs w:val="22"/>
          </w:rPr>
          <w:t>29</w:t>
        </w:r>
        <w:r w:rsidRPr="00B72553">
          <w:rPr>
            <w:rFonts w:asciiTheme="minorHAnsi" w:hAnsiTheme="minorHAnsi"/>
            <w:sz w:val="22"/>
            <w:szCs w:val="22"/>
          </w:rPr>
          <w:fldChar w:fldCharType="end"/>
        </w:r>
      </w:p>
    </w:sdtContent>
  </w:sdt>
  <w:p w:rsidR="00A441A1" w:rsidRDefault="00A441A1">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1A1" w:rsidRDefault="00A441A1">
    <w:pPr>
      <w:pStyle w:val="Pta"/>
      <w:jc w:val="right"/>
    </w:pPr>
  </w:p>
  <w:p w:rsidR="00A441A1" w:rsidRDefault="00A441A1">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70B" w:rsidRDefault="0044770B" w:rsidP="004E5C8A">
      <w:r>
        <w:separator/>
      </w:r>
    </w:p>
  </w:footnote>
  <w:footnote w:type="continuationSeparator" w:id="0">
    <w:p w:rsidR="0044770B" w:rsidRDefault="0044770B" w:rsidP="004E5C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1A1" w:rsidRDefault="00A441A1">
    <w:pPr>
      <w:pStyle w:val="Hlavika"/>
      <w:rPr>
        <w:rFonts w:asciiTheme="minorHAnsi" w:hAnsiTheme="minorHAnsi"/>
        <w:i/>
        <w:sz w:val="18"/>
        <w:szCs w:val="18"/>
      </w:rPr>
    </w:pPr>
    <w:r>
      <w:rPr>
        <w:i/>
        <w:sz w:val="18"/>
        <w:szCs w:val="18"/>
      </w:rPr>
      <w:tab/>
    </w:r>
    <w:r>
      <w:rPr>
        <w:i/>
        <w:sz w:val="18"/>
        <w:szCs w:val="18"/>
      </w:rPr>
      <w:tab/>
    </w:r>
    <w:r w:rsidRPr="00B72553">
      <w:rPr>
        <w:rFonts w:asciiTheme="minorHAnsi" w:hAnsiTheme="minorHAnsi"/>
        <w:i/>
        <w:sz w:val="18"/>
        <w:szCs w:val="18"/>
      </w:rPr>
      <w:t>Záväzná časť ÚPN-O Veľká Franková</w:t>
    </w:r>
  </w:p>
  <w:p w:rsidR="00A441A1" w:rsidRPr="00B72553" w:rsidRDefault="00A441A1" w:rsidP="00B72553">
    <w:pPr>
      <w:pStyle w:val="Hlavika"/>
      <w:jc w:val="right"/>
      <w:rPr>
        <w:rFonts w:asciiTheme="minorHAnsi" w:hAnsiTheme="minorHAnsi"/>
        <w:i/>
        <w:sz w:val="18"/>
        <w:szCs w:val="18"/>
      </w:rPr>
    </w:pPr>
    <w:r>
      <w:rPr>
        <w:rFonts w:asciiTheme="minorHAnsi" w:hAnsiTheme="minorHAnsi"/>
        <w:i/>
        <w:sz w:val="18"/>
        <w:szCs w:val="18"/>
      </w:rPr>
      <w:t>október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8"/>
      <w:numFmt w:val="bullet"/>
      <w:lvlText w:val="-"/>
      <w:lvlJc w:val="left"/>
      <w:pPr>
        <w:tabs>
          <w:tab w:val="num" w:pos="0"/>
        </w:tabs>
        <w:ind w:left="720" w:hanging="360"/>
      </w:pPr>
      <w:rPr>
        <w:rFonts w:ascii="Times New Roman" w:hAnsi="Times New Roman" w:cs="Times New Roman"/>
        <w:b/>
        <w:color w:val="00000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A"/>
    <w:multiLevelType w:val="multilevel"/>
    <w:tmpl w:val="0000000A"/>
    <w:name w:val="WW8Num10"/>
    <w:lvl w:ilvl="0">
      <w:start w:val="8"/>
      <w:numFmt w:val="bullet"/>
      <w:lvlText w:val="-"/>
      <w:lvlJc w:val="left"/>
      <w:pPr>
        <w:tabs>
          <w:tab w:val="num" w:pos="0"/>
        </w:tabs>
        <w:ind w:left="720" w:hanging="360"/>
      </w:pPr>
      <w:rPr>
        <w:rFonts w:ascii="Times New Roman" w:hAnsi="Times New Roman" w:cs="Times New Roman"/>
        <w:b/>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2F17735"/>
    <w:multiLevelType w:val="multilevel"/>
    <w:tmpl w:val="E98658D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6627B8"/>
    <w:multiLevelType w:val="hybridMultilevel"/>
    <w:tmpl w:val="B66AA848"/>
    <w:lvl w:ilvl="0" w:tplc="D670266E">
      <w:start w:val="10"/>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C455331"/>
    <w:multiLevelType w:val="hybridMultilevel"/>
    <w:tmpl w:val="C464B5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C560352"/>
    <w:multiLevelType w:val="multilevel"/>
    <w:tmpl w:val="3320A72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4DA1CCD"/>
    <w:multiLevelType w:val="hybridMultilevel"/>
    <w:tmpl w:val="9A981E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1DA922A7"/>
    <w:multiLevelType w:val="multilevel"/>
    <w:tmpl w:val="1F8C9880"/>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F397D6D"/>
    <w:multiLevelType w:val="hybridMultilevel"/>
    <w:tmpl w:val="C21666C2"/>
    <w:lvl w:ilvl="0" w:tplc="B798C414">
      <w:start w:val="9"/>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9">
    <w:nsid w:val="23674E0E"/>
    <w:multiLevelType w:val="multilevel"/>
    <w:tmpl w:val="7048EAA4"/>
    <w:lvl w:ilvl="0">
      <w:start w:val="2"/>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2121021"/>
    <w:multiLevelType w:val="hybridMultilevel"/>
    <w:tmpl w:val="2E92F842"/>
    <w:lvl w:ilvl="0" w:tplc="3140C392">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11">
    <w:nsid w:val="379A4E67"/>
    <w:multiLevelType w:val="hybridMultilevel"/>
    <w:tmpl w:val="912A80E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3E6D290E"/>
    <w:multiLevelType w:val="multilevel"/>
    <w:tmpl w:val="8B1400D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26427F2"/>
    <w:multiLevelType w:val="multilevel"/>
    <w:tmpl w:val="53880044"/>
    <w:lvl w:ilvl="0">
      <w:start w:val="2"/>
      <w:numFmt w:val="decimal"/>
      <w:lvlText w:val="%1."/>
      <w:lvlJc w:val="left"/>
      <w:pPr>
        <w:ind w:left="600" w:hanging="600"/>
      </w:pPr>
      <w:rPr>
        <w:rFonts w:hint="default"/>
      </w:rPr>
    </w:lvl>
    <w:lvl w:ilvl="1">
      <w:start w:val="15"/>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D93408E"/>
    <w:multiLevelType w:val="multilevel"/>
    <w:tmpl w:val="808AD69C"/>
    <w:lvl w:ilvl="0">
      <w:start w:val="2"/>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7D67F5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
    <w:nsid w:val="59FE3086"/>
    <w:multiLevelType w:val="hybridMultilevel"/>
    <w:tmpl w:val="8340D3C4"/>
    <w:lvl w:ilvl="0" w:tplc="4E34B9C0">
      <w:start w:val="1"/>
      <w:numFmt w:val="lowerLetter"/>
      <w:lvlText w:val="%1."/>
      <w:lvlJc w:val="left"/>
      <w:pPr>
        <w:ind w:left="405" w:hanging="360"/>
      </w:pPr>
      <w:rPr>
        <w:rFonts w:hint="default"/>
      </w:rPr>
    </w:lvl>
    <w:lvl w:ilvl="1" w:tplc="041B0019" w:tentative="1">
      <w:start w:val="1"/>
      <w:numFmt w:val="lowerLetter"/>
      <w:lvlText w:val="%2."/>
      <w:lvlJc w:val="left"/>
      <w:pPr>
        <w:ind w:left="1125" w:hanging="360"/>
      </w:pPr>
    </w:lvl>
    <w:lvl w:ilvl="2" w:tplc="041B001B" w:tentative="1">
      <w:start w:val="1"/>
      <w:numFmt w:val="lowerRoman"/>
      <w:lvlText w:val="%3."/>
      <w:lvlJc w:val="right"/>
      <w:pPr>
        <w:ind w:left="1845" w:hanging="180"/>
      </w:pPr>
    </w:lvl>
    <w:lvl w:ilvl="3" w:tplc="041B000F" w:tentative="1">
      <w:start w:val="1"/>
      <w:numFmt w:val="decimal"/>
      <w:lvlText w:val="%4."/>
      <w:lvlJc w:val="left"/>
      <w:pPr>
        <w:ind w:left="2565" w:hanging="360"/>
      </w:pPr>
    </w:lvl>
    <w:lvl w:ilvl="4" w:tplc="041B0019" w:tentative="1">
      <w:start w:val="1"/>
      <w:numFmt w:val="lowerLetter"/>
      <w:lvlText w:val="%5."/>
      <w:lvlJc w:val="left"/>
      <w:pPr>
        <w:ind w:left="3285" w:hanging="360"/>
      </w:pPr>
    </w:lvl>
    <w:lvl w:ilvl="5" w:tplc="041B001B" w:tentative="1">
      <w:start w:val="1"/>
      <w:numFmt w:val="lowerRoman"/>
      <w:lvlText w:val="%6."/>
      <w:lvlJc w:val="right"/>
      <w:pPr>
        <w:ind w:left="4005" w:hanging="180"/>
      </w:pPr>
    </w:lvl>
    <w:lvl w:ilvl="6" w:tplc="041B000F" w:tentative="1">
      <w:start w:val="1"/>
      <w:numFmt w:val="decimal"/>
      <w:lvlText w:val="%7."/>
      <w:lvlJc w:val="left"/>
      <w:pPr>
        <w:ind w:left="4725" w:hanging="360"/>
      </w:pPr>
    </w:lvl>
    <w:lvl w:ilvl="7" w:tplc="041B0019" w:tentative="1">
      <w:start w:val="1"/>
      <w:numFmt w:val="lowerLetter"/>
      <w:lvlText w:val="%8."/>
      <w:lvlJc w:val="left"/>
      <w:pPr>
        <w:ind w:left="5445" w:hanging="360"/>
      </w:pPr>
    </w:lvl>
    <w:lvl w:ilvl="8" w:tplc="041B001B" w:tentative="1">
      <w:start w:val="1"/>
      <w:numFmt w:val="lowerRoman"/>
      <w:lvlText w:val="%9."/>
      <w:lvlJc w:val="right"/>
      <w:pPr>
        <w:ind w:left="6165" w:hanging="180"/>
      </w:pPr>
    </w:lvl>
  </w:abstractNum>
  <w:abstractNum w:abstractNumId="17">
    <w:nsid w:val="5A6E09C1"/>
    <w:multiLevelType w:val="multilevel"/>
    <w:tmpl w:val="B5588B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BC07E8"/>
    <w:multiLevelType w:val="hybridMultilevel"/>
    <w:tmpl w:val="05C83A54"/>
    <w:lvl w:ilvl="0" w:tplc="3140C392">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19">
    <w:nsid w:val="5E442E34"/>
    <w:multiLevelType w:val="hybridMultilevel"/>
    <w:tmpl w:val="5B0C6EB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nsid w:val="6B074AF4"/>
    <w:multiLevelType w:val="multilevel"/>
    <w:tmpl w:val="83C493A2"/>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39E402E"/>
    <w:multiLevelType w:val="hybridMultilevel"/>
    <w:tmpl w:val="DE4A767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nsid w:val="77001E7B"/>
    <w:multiLevelType w:val="hybridMultilevel"/>
    <w:tmpl w:val="5CD2558A"/>
    <w:lvl w:ilvl="0" w:tplc="4740CDF8">
      <w:start w:val="2"/>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7A14234A"/>
    <w:multiLevelType w:val="hybridMultilevel"/>
    <w:tmpl w:val="F1B409F8"/>
    <w:lvl w:ilvl="0" w:tplc="D57441A8">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15"/>
  </w:num>
  <w:num w:numId="4">
    <w:abstractNumId w:val="2"/>
  </w:num>
  <w:num w:numId="5">
    <w:abstractNumId w:val="22"/>
  </w:num>
  <w:num w:numId="6">
    <w:abstractNumId w:val="13"/>
  </w:num>
  <w:num w:numId="7">
    <w:abstractNumId w:val="12"/>
  </w:num>
  <w:num w:numId="8">
    <w:abstractNumId w:val="16"/>
  </w:num>
  <w:num w:numId="9">
    <w:abstractNumId w:val="3"/>
  </w:num>
  <w:num w:numId="10">
    <w:abstractNumId w:val="4"/>
  </w:num>
  <w:num w:numId="11">
    <w:abstractNumId w:val="17"/>
  </w:num>
  <w:num w:numId="12">
    <w:abstractNumId w:val="20"/>
  </w:num>
  <w:num w:numId="13">
    <w:abstractNumId w:val="7"/>
  </w:num>
  <w:num w:numId="14">
    <w:abstractNumId w:val="6"/>
  </w:num>
  <w:num w:numId="15">
    <w:abstractNumId w:val="18"/>
  </w:num>
  <w:num w:numId="16">
    <w:abstractNumId w:val="10"/>
  </w:num>
  <w:num w:numId="17">
    <w:abstractNumId w:val="8"/>
  </w:num>
  <w:num w:numId="18">
    <w:abstractNumId w:val="14"/>
  </w:num>
  <w:num w:numId="19">
    <w:abstractNumId w:val="0"/>
  </w:num>
  <w:num w:numId="20">
    <w:abstractNumId w:val="5"/>
  </w:num>
  <w:num w:numId="21">
    <w:abstractNumId w:val="9"/>
  </w:num>
  <w:num w:numId="22">
    <w:abstractNumId w:val="21"/>
  </w:num>
  <w:num w:numId="23">
    <w:abstractNumId w:val="19"/>
  </w:num>
  <w:num w:numId="2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7106"/>
  </w:hdrShapeDefaults>
  <w:footnotePr>
    <w:footnote w:id="-1"/>
    <w:footnote w:id="0"/>
  </w:footnotePr>
  <w:endnotePr>
    <w:endnote w:id="-1"/>
    <w:endnote w:id="0"/>
  </w:endnotePr>
  <w:compat/>
  <w:rsids>
    <w:rsidRoot w:val="000111E3"/>
    <w:rsid w:val="000111E3"/>
    <w:rsid w:val="0001397D"/>
    <w:rsid w:val="00016AE4"/>
    <w:rsid w:val="000227B5"/>
    <w:rsid w:val="00024E08"/>
    <w:rsid w:val="00073EF1"/>
    <w:rsid w:val="00075017"/>
    <w:rsid w:val="00090C11"/>
    <w:rsid w:val="000F5AA7"/>
    <w:rsid w:val="00113385"/>
    <w:rsid w:val="00131406"/>
    <w:rsid w:val="00154057"/>
    <w:rsid w:val="00175631"/>
    <w:rsid w:val="001D21A9"/>
    <w:rsid w:val="002172CA"/>
    <w:rsid w:val="002233D0"/>
    <w:rsid w:val="00226841"/>
    <w:rsid w:val="00230FD7"/>
    <w:rsid w:val="00272FCB"/>
    <w:rsid w:val="00276250"/>
    <w:rsid w:val="002C6C36"/>
    <w:rsid w:val="002E0AE8"/>
    <w:rsid w:val="002E76C7"/>
    <w:rsid w:val="00303E79"/>
    <w:rsid w:val="00317CE1"/>
    <w:rsid w:val="0036469D"/>
    <w:rsid w:val="00392F1F"/>
    <w:rsid w:val="003A7FED"/>
    <w:rsid w:val="00401D98"/>
    <w:rsid w:val="0044770B"/>
    <w:rsid w:val="00447DF3"/>
    <w:rsid w:val="00465002"/>
    <w:rsid w:val="00473835"/>
    <w:rsid w:val="00473C5F"/>
    <w:rsid w:val="00476399"/>
    <w:rsid w:val="004B12E6"/>
    <w:rsid w:val="004C229B"/>
    <w:rsid w:val="004C4DD5"/>
    <w:rsid w:val="004D40F2"/>
    <w:rsid w:val="004E2685"/>
    <w:rsid w:val="004E4FB6"/>
    <w:rsid w:val="004E5C8A"/>
    <w:rsid w:val="004F1F61"/>
    <w:rsid w:val="005037B9"/>
    <w:rsid w:val="005077BF"/>
    <w:rsid w:val="00513455"/>
    <w:rsid w:val="00514F8D"/>
    <w:rsid w:val="00527E38"/>
    <w:rsid w:val="005657B3"/>
    <w:rsid w:val="005C24B0"/>
    <w:rsid w:val="00617049"/>
    <w:rsid w:val="006818AF"/>
    <w:rsid w:val="0068643E"/>
    <w:rsid w:val="00687216"/>
    <w:rsid w:val="006C1237"/>
    <w:rsid w:val="00701AFD"/>
    <w:rsid w:val="00705F69"/>
    <w:rsid w:val="00733464"/>
    <w:rsid w:val="00745ED3"/>
    <w:rsid w:val="00746155"/>
    <w:rsid w:val="00754814"/>
    <w:rsid w:val="00777E6F"/>
    <w:rsid w:val="00790479"/>
    <w:rsid w:val="00791567"/>
    <w:rsid w:val="007B5683"/>
    <w:rsid w:val="007C0E1D"/>
    <w:rsid w:val="007E7EDE"/>
    <w:rsid w:val="00847CC9"/>
    <w:rsid w:val="00853AD8"/>
    <w:rsid w:val="00886B6D"/>
    <w:rsid w:val="008871DA"/>
    <w:rsid w:val="008921BC"/>
    <w:rsid w:val="008D0DF1"/>
    <w:rsid w:val="008E09FE"/>
    <w:rsid w:val="0092756E"/>
    <w:rsid w:val="009600B6"/>
    <w:rsid w:val="009741DC"/>
    <w:rsid w:val="009A1CBC"/>
    <w:rsid w:val="009B462C"/>
    <w:rsid w:val="009D61D0"/>
    <w:rsid w:val="00A441A1"/>
    <w:rsid w:val="00A55067"/>
    <w:rsid w:val="00A566BA"/>
    <w:rsid w:val="00A569B5"/>
    <w:rsid w:val="00A74654"/>
    <w:rsid w:val="00AA499F"/>
    <w:rsid w:val="00AC64F6"/>
    <w:rsid w:val="00AD4144"/>
    <w:rsid w:val="00AE4B84"/>
    <w:rsid w:val="00B20E6D"/>
    <w:rsid w:val="00B33D78"/>
    <w:rsid w:val="00B72553"/>
    <w:rsid w:val="00B8258A"/>
    <w:rsid w:val="00B867D3"/>
    <w:rsid w:val="00B91AFF"/>
    <w:rsid w:val="00B96E8F"/>
    <w:rsid w:val="00BF149E"/>
    <w:rsid w:val="00BF2A97"/>
    <w:rsid w:val="00C04D80"/>
    <w:rsid w:val="00C3408C"/>
    <w:rsid w:val="00C52C4C"/>
    <w:rsid w:val="00C92F14"/>
    <w:rsid w:val="00CD0805"/>
    <w:rsid w:val="00CE19D2"/>
    <w:rsid w:val="00D2050B"/>
    <w:rsid w:val="00D34893"/>
    <w:rsid w:val="00D54227"/>
    <w:rsid w:val="00D702C7"/>
    <w:rsid w:val="00D94E26"/>
    <w:rsid w:val="00DA4341"/>
    <w:rsid w:val="00DE1398"/>
    <w:rsid w:val="00DE52D7"/>
    <w:rsid w:val="00DE7D57"/>
    <w:rsid w:val="00E01F17"/>
    <w:rsid w:val="00E12981"/>
    <w:rsid w:val="00E177EF"/>
    <w:rsid w:val="00E34409"/>
    <w:rsid w:val="00E43064"/>
    <w:rsid w:val="00E50F6F"/>
    <w:rsid w:val="00EA0D1D"/>
    <w:rsid w:val="00EE6F95"/>
    <w:rsid w:val="00EF65CD"/>
    <w:rsid w:val="00F04EBB"/>
    <w:rsid w:val="00F3205D"/>
    <w:rsid w:val="00F40BCE"/>
    <w:rsid w:val="00F643EB"/>
    <w:rsid w:val="00F94E52"/>
    <w:rsid w:val="00FB140D"/>
    <w:rsid w:val="00FB5C9F"/>
    <w:rsid w:val="00FE5732"/>
    <w:rsid w:val="00FE744A"/>
    <w:rsid w:val="00FE7811"/>
    <w:rsid w:val="00FF0AF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111E3"/>
    <w:pPr>
      <w:spacing w:after="0" w:line="240" w:lineRule="auto"/>
    </w:pPr>
    <w:rPr>
      <w:rFonts w:ascii="Times New Roman" w:eastAsia="Times New Roman" w:hAnsi="Times New Roman"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0111E3"/>
    <w:pPr>
      <w:jc w:val="both"/>
    </w:pPr>
    <w:rPr>
      <w:sz w:val="22"/>
      <w:szCs w:val="20"/>
      <w:lang w:eastAsia="sk-SK"/>
    </w:rPr>
  </w:style>
  <w:style w:type="character" w:customStyle="1" w:styleId="ZkladntextChar">
    <w:name w:val="Základný text Char"/>
    <w:basedOn w:val="Predvolenpsmoodseku"/>
    <w:link w:val="Zkladntext"/>
    <w:rsid w:val="000111E3"/>
    <w:rPr>
      <w:rFonts w:ascii="Times New Roman" w:eastAsia="Times New Roman" w:hAnsi="Times New Roman" w:cs="Times New Roman"/>
      <w:szCs w:val="20"/>
      <w:lang w:eastAsia="sk-SK"/>
    </w:rPr>
  </w:style>
  <w:style w:type="paragraph" w:styleId="Odsekzoznamu">
    <w:name w:val="List Paragraph"/>
    <w:basedOn w:val="Normlny"/>
    <w:uiPriority w:val="34"/>
    <w:qFormat/>
    <w:rsid w:val="000111E3"/>
    <w:pPr>
      <w:spacing w:line="312" w:lineRule="auto"/>
      <w:ind w:left="708"/>
      <w:jc w:val="both"/>
    </w:pPr>
    <w:rPr>
      <w:rFonts w:ascii="Tahoma" w:hAnsi="Tahoma"/>
      <w:sz w:val="22"/>
      <w:szCs w:val="20"/>
      <w:lang w:eastAsia="sk-SK"/>
    </w:rPr>
  </w:style>
  <w:style w:type="paragraph" w:customStyle="1" w:styleId="naro">
    <w:name w:val="naro"/>
    <w:basedOn w:val="Normlny"/>
    <w:uiPriority w:val="99"/>
    <w:rsid w:val="000111E3"/>
    <w:pPr>
      <w:suppressAutoHyphens/>
      <w:jc w:val="both"/>
    </w:pPr>
    <w:rPr>
      <w:rFonts w:ascii="Arial" w:hAnsi="Arial"/>
      <w:sz w:val="22"/>
      <w:szCs w:val="20"/>
      <w:lang w:eastAsia="ar-SA"/>
    </w:rPr>
  </w:style>
  <w:style w:type="paragraph" w:customStyle="1" w:styleId="Odsekzoznamu1">
    <w:name w:val="Odsek zoznamu1"/>
    <w:basedOn w:val="Normlny"/>
    <w:rsid w:val="000111E3"/>
    <w:pPr>
      <w:ind w:left="720"/>
    </w:pPr>
    <w:rPr>
      <w:rFonts w:eastAsia="Calibri"/>
      <w:lang w:eastAsia="sk-SK"/>
    </w:rPr>
  </w:style>
  <w:style w:type="character" w:styleId="Hypertextovprepojenie">
    <w:name w:val="Hyperlink"/>
    <w:basedOn w:val="Predvolenpsmoodseku"/>
    <w:uiPriority w:val="99"/>
    <w:unhideWhenUsed/>
    <w:rsid w:val="00B867D3"/>
    <w:rPr>
      <w:color w:val="0000FF" w:themeColor="hyperlink"/>
      <w:u w:val="single"/>
    </w:rPr>
  </w:style>
  <w:style w:type="paragraph" w:styleId="Textbubliny">
    <w:name w:val="Balloon Text"/>
    <w:basedOn w:val="Normlny"/>
    <w:link w:val="TextbublinyChar"/>
    <w:uiPriority w:val="99"/>
    <w:semiHidden/>
    <w:unhideWhenUsed/>
    <w:rsid w:val="00B867D3"/>
    <w:rPr>
      <w:rFonts w:ascii="Tahoma" w:hAnsi="Tahoma" w:cs="Tahoma"/>
      <w:sz w:val="16"/>
      <w:szCs w:val="16"/>
    </w:rPr>
  </w:style>
  <w:style w:type="character" w:customStyle="1" w:styleId="TextbublinyChar">
    <w:name w:val="Text bubliny Char"/>
    <w:basedOn w:val="Predvolenpsmoodseku"/>
    <w:link w:val="Textbubliny"/>
    <w:uiPriority w:val="99"/>
    <w:semiHidden/>
    <w:rsid w:val="00B867D3"/>
    <w:rPr>
      <w:rFonts w:ascii="Tahoma" w:eastAsia="Times New Roman" w:hAnsi="Tahoma" w:cs="Tahoma"/>
      <w:sz w:val="16"/>
      <w:szCs w:val="16"/>
      <w:lang w:eastAsia="cs-CZ"/>
    </w:rPr>
  </w:style>
  <w:style w:type="paragraph" w:styleId="Hlavika">
    <w:name w:val="header"/>
    <w:basedOn w:val="Normlny"/>
    <w:link w:val="HlavikaChar"/>
    <w:uiPriority w:val="99"/>
    <w:unhideWhenUsed/>
    <w:rsid w:val="004E5C8A"/>
    <w:pPr>
      <w:tabs>
        <w:tab w:val="center" w:pos="4536"/>
        <w:tab w:val="right" w:pos="9072"/>
      </w:tabs>
    </w:pPr>
  </w:style>
  <w:style w:type="character" w:customStyle="1" w:styleId="HlavikaChar">
    <w:name w:val="Hlavička Char"/>
    <w:basedOn w:val="Predvolenpsmoodseku"/>
    <w:link w:val="Hlavika"/>
    <w:uiPriority w:val="99"/>
    <w:rsid w:val="004E5C8A"/>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4E5C8A"/>
    <w:pPr>
      <w:tabs>
        <w:tab w:val="center" w:pos="4536"/>
        <w:tab w:val="right" w:pos="9072"/>
      </w:tabs>
    </w:pPr>
  </w:style>
  <w:style w:type="character" w:customStyle="1" w:styleId="PtaChar">
    <w:name w:val="Päta Char"/>
    <w:basedOn w:val="Predvolenpsmoodseku"/>
    <w:link w:val="Pta"/>
    <w:uiPriority w:val="99"/>
    <w:rsid w:val="004E5C8A"/>
    <w:rPr>
      <w:rFonts w:ascii="Times New Roman" w:eastAsia="Times New Roman" w:hAnsi="Times New Roman" w:cs="Times New Roman"/>
      <w:sz w:val="24"/>
      <w:szCs w:val="24"/>
      <w:lang w:eastAsia="cs-CZ"/>
    </w:rPr>
  </w:style>
  <w:style w:type="paragraph" w:styleId="Normlnywebov">
    <w:name w:val="Normal (Web)"/>
    <w:basedOn w:val="Normlny"/>
    <w:uiPriority w:val="99"/>
    <w:unhideWhenUsed/>
    <w:rsid w:val="00514F8D"/>
    <w:pPr>
      <w:spacing w:before="100" w:beforeAutospacing="1" w:after="100" w:afterAutospacing="1"/>
    </w:pPr>
    <w:rPr>
      <w:lang w:eastAsia="sk-SK"/>
    </w:rPr>
  </w:style>
  <w:style w:type="paragraph" w:customStyle="1" w:styleId="tl">
    <w:name w:val="Štýl"/>
    <w:rsid w:val="00F04EBB"/>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WW8Num2z2">
    <w:name w:val="WW8Num2z2"/>
    <w:rsid w:val="008871DA"/>
    <w:rPr>
      <w:rFonts w:ascii="Wingdings" w:hAnsi="Wingdings" w:cs="Wingdings" w:hint="default"/>
    </w:rPr>
  </w:style>
  <w:style w:type="character" w:styleId="Siln">
    <w:name w:val="Strong"/>
    <w:basedOn w:val="Predvolenpsmoodseku"/>
    <w:uiPriority w:val="22"/>
    <w:qFormat/>
    <w:rsid w:val="00C52C4C"/>
    <w:rPr>
      <w:b/>
      <w:bCs/>
    </w:rPr>
  </w:style>
  <w:style w:type="character" w:styleId="PremennHTML">
    <w:name w:val="HTML Variable"/>
    <w:basedOn w:val="Predvolenpsmoodseku"/>
    <w:uiPriority w:val="99"/>
    <w:semiHidden/>
    <w:unhideWhenUsed/>
    <w:rsid w:val="00154057"/>
    <w:rPr>
      <w:i/>
      <w:iCs/>
    </w:rPr>
  </w:style>
  <w:style w:type="table" w:styleId="Mriekatabuky">
    <w:name w:val="Table Grid"/>
    <w:basedOn w:val="Normlnatabuka"/>
    <w:uiPriority w:val="59"/>
    <w:rsid w:val="00853A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111E3"/>
    <w:pPr>
      <w:spacing w:after="0" w:line="240" w:lineRule="auto"/>
    </w:pPr>
    <w:rPr>
      <w:rFonts w:ascii="Times New Roman" w:eastAsia="Times New Roman" w:hAnsi="Times New Roman" w:cs="Times New Roman"/>
      <w:sz w:val="24"/>
      <w:szCs w:val="24"/>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0111E3"/>
    <w:pPr>
      <w:jc w:val="both"/>
    </w:pPr>
    <w:rPr>
      <w:sz w:val="22"/>
      <w:szCs w:val="20"/>
      <w:lang w:eastAsia="sk-SK"/>
    </w:rPr>
  </w:style>
  <w:style w:type="character" w:customStyle="1" w:styleId="ZkladntextChar">
    <w:name w:val="Základný text Char"/>
    <w:basedOn w:val="Predvolenpsmoodseku"/>
    <w:link w:val="Zkladntext"/>
    <w:rsid w:val="000111E3"/>
    <w:rPr>
      <w:rFonts w:ascii="Times New Roman" w:eastAsia="Times New Roman" w:hAnsi="Times New Roman" w:cs="Times New Roman"/>
      <w:szCs w:val="20"/>
      <w:lang w:eastAsia="sk-SK"/>
    </w:rPr>
  </w:style>
  <w:style w:type="paragraph" w:styleId="Odsekzoznamu">
    <w:name w:val="List Paragraph"/>
    <w:basedOn w:val="Normlny"/>
    <w:uiPriority w:val="34"/>
    <w:qFormat/>
    <w:rsid w:val="000111E3"/>
    <w:pPr>
      <w:spacing w:line="312" w:lineRule="auto"/>
      <w:ind w:left="708"/>
      <w:jc w:val="both"/>
    </w:pPr>
    <w:rPr>
      <w:rFonts w:ascii="Tahoma" w:hAnsi="Tahoma"/>
      <w:sz w:val="22"/>
      <w:szCs w:val="20"/>
      <w:lang w:eastAsia="sk-SK"/>
    </w:rPr>
  </w:style>
  <w:style w:type="paragraph" w:customStyle="1" w:styleId="naro">
    <w:name w:val="naro"/>
    <w:basedOn w:val="Normlny"/>
    <w:uiPriority w:val="99"/>
    <w:rsid w:val="000111E3"/>
    <w:pPr>
      <w:suppressAutoHyphens/>
      <w:jc w:val="both"/>
    </w:pPr>
    <w:rPr>
      <w:rFonts w:ascii="Arial" w:hAnsi="Arial"/>
      <w:sz w:val="22"/>
      <w:szCs w:val="20"/>
      <w:lang w:eastAsia="ar-SA"/>
    </w:rPr>
  </w:style>
  <w:style w:type="paragraph" w:customStyle="1" w:styleId="Odsekzoznamu1">
    <w:name w:val="Odsek zoznamu1"/>
    <w:basedOn w:val="Normlny"/>
    <w:rsid w:val="000111E3"/>
    <w:pPr>
      <w:ind w:left="720"/>
    </w:pPr>
    <w:rPr>
      <w:rFonts w:eastAsia="Calibri"/>
      <w:lang w:eastAsia="sk-SK"/>
    </w:rPr>
  </w:style>
  <w:style w:type="character" w:styleId="Hypertextovprepojenie">
    <w:name w:val="Hyperlink"/>
    <w:basedOn w:val="Predvolenpsmoodseku"/>
    <w:uiPriority w:val="99"/>
    <w:unhideWhenUsed/>
    <w:rsid w:val="00B867D3"/>
    <w:rPr>
      <w:color w:val="0000FF" w:themeColor="hyperlink"/>
      <w:u w:val="single"/>
    </w:rPr>
  </w:style>
  <w:style w:type="paragraph" w:styleId="Textbubliny">
    <w:name w:val="Balloon Text"/>
    <w:basedOn w:val="Normlny"/>
    <w:link w:val="TextbublinyChar"/>
    <w:uiPriority w:val="99"/>
    <w:semiHidden/>
    <w:unhideWhenUsed/>
    <w:rsid w:val="00B867D3"/>
    <w:rPr>
      <w:rFonts w:ascii="Tahoma" w:hAnsi="Tahoma" w:cs="Tahoma"/>
      <w:sz w:val="16"/>
      <w:szCs w:val="16"/>
    </w:rPr>
  </w:style>
  <w:style w:type="character" w:customStyle="1" w:styleId="TextbublinyChar">
    <w:name w:val="Text bubliny Char"/>
    <w:basedOn w:val="Predvolenpsmoodseku"/>
    <w:link w:val="Textbubliny"/>
    <w:uiPriority w:val="99"/>
    <w:semiHidden/>
    <w:rsid w:val="00B867D3"/>
    <w:rPr>
      <w:rFonts w:ascii="Tahoma" w:eastAsia="Times New Roman" w:hAnsi="Tahoma" w:cs="Tahoma"/>
      <w:sz w:val="16"/>
      <w:szCs w:val="16"/>
      <w:lang w:eastAsia="cs-CZ"/>
    </w:rPr>
  </w:style>
  <w:style w:type="paragraph" w:styleId="Hlavika">
    <w:name w:val="header"/>
    <w:basedOn w:val="Normlny"/>
    <w:link w:val="HlavikaChar"/>
    <w:uiPriority w:val="99"/>
    <w:unhideWhenUsed/>
    <w:rsid w:val="004E5C8A"/>
    <w:pPr>
      <w:tabs>
        <w:tab w:val="center" w:pos="4536"/>
        <w:tab w:val="right" w:pos="9072"/>
      </w:tabs>
    </w:pPr>
  </w:style>
  <w:style w:type="character" w:customStyle="1" w:styleId="HlavikaChar">
    <w:name w:val="Hlavička Char"/>
    <w:basedOn w:val="Predvolenpsmoodseku"/>
    <w:link w:val="Hlavika"/>
    <w:uiPriority w:val="99"/>
    <w:rsid w:val="004E5C8A"/>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4E5C8A"/>
    <w:pPr>
      <w:tabs>
        <w:tab w:val="center" w:pos="4536"/>
        <w:tab w:val="right" w:pos="9072"/>
      </w:tabs>
    </w:pPr>
  </w:style>
  <w:style w:type="character" w:customStyle="1" w:styleId="PtaChar">
    <w:name w:val="Päta Char"/>
    <w:basedOn w:val="Predvolenpsmoodseku"/>
    <w:link w:val="Pta"/>
    <w:uiPriority w:val="99"/>
    <w:rsid w:val="004E5C8A"/>
    <w:rPr>
      <w:rFonts w:ascii="Times New Roman" w:eastAsia="Times New Roman" w:hAnsi="Times New Roman" w:cs="Times New Roman"/>
      <w:sz w:val="24"/>
      <w:szCs w:val="24"/>
      <w:lang w:eastAsia="cs-CZ"/>
    </w:rPr>
  </w:style>
  <w:style w:type="paragraph" w:styleId="Normlnywebov">
    <w:name w:val="Normal (Web)"/>
    <w:basedOn w:val="Normlny"/>
    <w:uiPriority w:val="99"/>
    <w:unhideWhenUsed/>
    <w:rsid w:val="00514F8D"/>
    <w:pPr>
      <w:spacing w:before="100" w:beforeAutospacing="1" w:after="100" w:afterAutospacing="1"/>
    </w:pPr>
    <w:rPr>
      <w:lang w:eastAsia="sk-SK"/>
    </w:rPr>
  </w:style>
  <w:style w:type="paragraph" w:customStyle="1" w:styleId="tl">
    <w:name w:val="Štýl"/>
    <w:rsid w:val="00F04EBB"/>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WW8Num2z2">
    <w:name w:val="WW8Num2z2"/>
    <w:rsid w:val="008871DA"/>
    <w:rPr>
      <w:rFonts w:ascii="Wingdings" w:hAnsi="Wingdings" w:cs="Wingdings" w:hint="default"/>
    </w:rPr>
  </w:style>
  <w:style w:type="character" w:styleId="Siln">
    <w:name w:val="Strong"/>
    <w:basedOn w:val="Predvolenpsmoodseku"/>
    <w:uiPriority w:val="22"/>
    <w:qFormat/>
    <w:rsid w:val="00C52C4C"/>
    <w:rPr>
      <w:b/>
      <w:bCs/>
    </w:rPr>
  </w:style>
  <w:style w:type="character" w:styleId="PremennHTML">
    <w:name w:val="HTML Variable"/>
    <w:basedOn w:val="Predvolenpsmoodseku"/>
    <w:uiPriority w:val="99"/>
    <w:semiHidden/>
    <w:unhideWhenUsed/>
    <w:rsid w:val="00154057"/>
    <w:rPr>
      <w:i/>
      <w:iCs/>
    </w:rPr>
  </w:style>
</w:styles>
</file>

<file path=word/webSettings.xml><?xml version="1.0" encoding="utf-8"?>
<w:webSettings xmlns:r="http://schemas.openxmlformats.org/officeDocument/2006/relationships" xmlns:w="http://schemas.openxmlformats.org/wordprocessingml/2006/main">
  <w:divs>
    <w:div w:id="80833661">
      <w:bodyDiv w:val="1"/>
      <w:marLeft w:val="0"/>
      <w:marRight w:val="0"/>
      <w:marTop w:val="0"/>
      <w:marBottom w:val="0"/>
      <w:divBdr>
        <w:top w:val="none" w:sz="0" w:space="0" w:color="auto"/>
        <w:left w:val="none" w:sz="0" w:space="0" w:color="auto"/>
        <w:bottom w:val="none" w:sz="0" w:space="0" w:color="auto"/>
        <w:right w:val="none" w:sz="0" w:space="0" w:color="auto"/>
      </w:divBdr>
    </w:div>
    <w:div w:id="161774151">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1281718831">
      <w:bodyDiv w:val="1"/>
      <w:marLeft w:val="0"/>
      <w:marRight w:val="0"/>
      <w:marTop w:val="0"/>
      <w:marBottom w:val="0"/>
      <w:divBdr>
        <w:top w:val="none" w:sz="0" w:space="0" w:color="auto"/>
        <w:left w:val="none" w:sz="0" w:space="0" w:color="auto"/>
        <w:bottom w:val="none" w:sz="0" w:space="0" w:color="auto"/>
        <w:right w:val="none" w:sz="0" w:space="0" w:color="auto"/>
      </w:divBdr>
    </w:div>
    <w:div w:id="169437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mobile.pscpsc.eu/pictures/erb/1603-erb-velka-frankova.jpg" TargetMode="External"/><Relationship Id="rId14"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28290-9F9B-4076-AC01-85D5A8B2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29</Pages>
  <Words>9465</Words>
  <Characters>53955</Characters>
  <Application>Microsoft Office Word</Application>
  <DocSecurity>0</DocSecurity>
  <Lines>449</Lines>
  <Paragraphs>126</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63294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Barilla</dc:creator>
  <cp:lastModifiedBy>Marian</cp:lastModifiedBy>
  <cp:revision>9</cp:revision>
  <cp:lastPrinted>2021-10-14T10:11:00Z</cp:lastPrinted>
  <dcterms:created xsi:type="dcterms:W3CDTF">2021-10-11T12:36:00Z</dcterms:created>
  <dcterms:modified xsi:type="dcterms:W3CDTF">2021-11-03T15:40:00Z</dcterms:modified>
</cp:coreProperties>
</file>