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07" w:rsidRPr="005F2318" w:rsidRDefault="00E75869" w:rsidP="003F3731">
      <w:pPr>
        <w:pStyle w:val="Standard"/>
        <w:jc w:val="center"/>
        <w:rPr>
          <w:b/>
          <w:bCs/>
          <w:sz w:val="28"/>
          <w:szCs w:val="28"/>
        </w:rPr>
      </w:pPr>
      <w:r w:rsidRPr="005F2318">
        <w:rPr>
          <w:b/>
          <w:bCs/>
          <w:sz w:val="28"/>
          <w:szCs w:val="28"/>
        </w:rPr>
        <w:t>STANOVISKO HLAVNEJ KONTROLÓRKY OBCE VEĽKÁ FRANKOVÁ</w:t>
      </w:r>
    </w:p>
    <w:p w:rsidR="00A65C07" w:rsidRPr="005F2318" w:rsidRDefault="00A65C07" w:rsidP="003F3731">
      <w:pPr>
        <w:pStyle w:val="Standard"/>
        <w:jc w:val="both"/>
        <w:rPr>
          <w:sz w:val="28"/>
          <w:szCs w:val="28"/>
        </w:rPr>
      </w:pPr>
    </w:p>
    <w:p w:rsidR="00A65C07" w:rsidRPr="009D108B" w:rsidRDefault="003A416A" w:rsidP="009D108B">
      <w:pPr>
        <w:pStyle w:val="Standard"/>
        <w:jc w:val="center"/>
        <w:rPr>
          <w:b/>
          <w:u w:val="single"/>
        </w:rPr>
      </w:pPr>
      <w:r w:rsidRPr="009D108B">
        <w:rPr>
          <w:b/>
          <w:u w:val="single"/>
        </w:rPr>
        <w:t xml:space="preserve">Stanovisko </w:t>
      </w:r>
      <w:r w:rsidR="00E75869" w:rsidRPr="009D108B">
        <w:rPr>
          <w:b/>
          <w:u w:val="single"/>
        </w:rPr>
        <w:t>k rozpočtu obce</w:t>
      </w:r>
      <w:r w:rsidRPr="009D108B">
        <w:rPr>
          <w:b/>
          <w:u w:val="single"/>
        </w:rPr>
        <w:t xml:space="preserve"> Veľká Franková</w:t>
      </w:r>
    </w:p>
    <w:p w:rsidR="003A416A" w:rsidRDefault="003A416A" w:rsidP="003F3731">
      <w:pPr>
        <w:pStyle w:val="Standard"/>
        <w:jc w:val="both"/>
      </w:pPr>
    </w:p>
    <w:p w:rsidR="00A65C07" w:rsidRDefault="00E75869" w:rsidP="005F2318">
      <w:pPr>
        <w:pStyle w:val="Standard"/>
        <w:jc w:val="both"/>
      </w:pPr>
      <w:r>
        <w:t>Hlavný kontrolór Veľká Franková</w:t>
      </w:r>
    </w:p>
    <w:p w:rsidR="003A416A" w:rsidRDefault="003A416A" w:rsidP="003F3731">
      <w:pPr>
        <w:pStyle w:val="Standard"/>
        <w:jc w:val="both"/>
        <w:rPr>
          <w:b/>
          <w:bCs/>
        </w:rPr>
      </w:pPr>
    </w:p>
    <w:p w:rsidR="00A65C07" w:rsidRPr="005F2318" w:rsidRDefault="00E75869" w:rsidP="003F3731">
      <w:pPr>
        <w:pStyle w:val="Standard"/>
        <w:jc w:val="both"/>
        <w:rPr>
          <w:b/>
          <w:bCs/>
        </w:rPr>
      </w:pPr>
      <w:r w:rsidRPr="005F2318">
        <w:rPr>
          <w:b/>
          <w:bCs/>
        </w:rPr>
        <w:t>STANOVISKO</w:t>
      </w:r>
    </w:p>
    <w:p w:rsidR="00A65C07" w:rsidRDefault="00A65C07" w:rsidP="003F3731">
      <w:pPr>
        <w:pStyle w:val="Standard"/>
        <w:jc w:val="both"/>
      </w:pPr>
    </w:p>
    <w:p w:rsidR="00A65C07" w:rsidRDefault="00E75869" w:rsidP="003F3731">
      <w:pPr>
        <w:pStyle w:val="Textbody"/>
        <w:ind w:firstLine="706"/>
        <w:jc w:val="both"/>
      </w:pPr>
      <w:r>
        <w:t>V súlade s § 18 ods. 2. pism. b) zákona č. 369/1990 Zb. O obecnom zriadení v znení zmien a doplnkov  predkladám Obecnému zastupiteľstvu Obce Veľká Franková stanovisko k návrhu rozpočtu</w:t>
      </w:r>
      <w:r w:rsidR="003A416A">
        <w:t xml:space="preserve"> Obce Veľká Franková na rok 2014</w:t>
      </w:r>
      <w:r>
        <w:t>.</w:t>
      </w:r>
    </w:p>
    <w:p w:rsidR="00A65C07" w:rsidRDefault="00A65C07" w:rsidP="003F3731">
      <w:pPr>
        <w:pStyle w:val="Standard"/>
        <w:jc w:val="both"/>
        <w:rPr>
          <w:b/>
          <w:bCs/>
        </w:rPr>
      </w:pPr>
    </w:p>
    <w:p w:rsidR="00A65C07" w:rsidRDefault="00E75869" w:rsidP="003F3731">
      <w:pPr>
        <w:pStyle w:val="Standard"/>
        <w:jc w:val="both"/>
        <w:rPr>
          <w:b/>
          <w:bCs/>
        </w:rPr>
      </w:pPr>
      <w:r>
        <w:rPr>
          <w:b/>
          <w:bCs/>
        </w:rPr>
        <w:t>Konštatujem, že:</w:t>
      </w:r>
    </w:p>
    <w:p w:rsidR="00A65C07" w:rsidRDefault="00E75869" w:rsidP="003F3731">
      <w:pPr>
        <w:pStyle w:val="Standard"/>
        <w:ind w:firstLine="706"/>
        <w:jc w:val="both"/>
      </w:pPr>
      <w:r>
        <w:t xml:space="preserve">návrh rozpočtu Obce Veľká Franková  bol schválený na  riadnom zasadnutí OZ Obce Veľká Franková dňa </w:t>
      </w:r>
      <w:r w:rsidR="003A416A">
        <w:t xml:space="preserve">14.12.2012 </w:t>
      </w:r>
      <w:r>
        <w:t>uznesením OZ Obce Veľká Franková  číslo</w:t>
      </w:r>
      <w:r w:rsidR="003A416A">
        <w:t xml:space="preserve"> č.40/5/2012 </w:t>
      </w:r>
      <w:r>
        <w:t xml:space="preserve"> a bol zostavený podľa rozpočtovej klasifikácie stanovenej MF SR.</w:t>
      </w:r>
    </w:p>
    <w:p w:rsidR="00A65C07" w:rsidRDefault="00E75869" w:rsidP="003F3731">
      <w:pPr>
        <w:pStyle w:val="Standard"/>
        <w:ind w:firstLine="706"/>
        <w:jc w:val="both"/>
      </w:pPr>
      <w:r>
        <w:t>Návrh zmeny rozpočtu sa vnútorne člení na bežný rozpočet a kapitálový rozpočet,</w:t>
      </w:r>
    </w:p>
    <w:p w:rsidR="00A65C07" w:rsidRDefault="00E75869" w:rsidP="003F3731">
      <w:pPr>
        <w:pStyle w:val="Standard"/>
        <w:jc w:val="both"/>
      </w:pPr>
      <w:r>
        <w:t>príjmy a výdavky zodpovedajú ust. § 26 a  § 27 zákona o rozpočtových pravidlách.</w:t>
      </w:r>
    </w:p>
    <w:p w:rsidR="00A65C07" w:rsidRDefault="00E75869" w:rsidP="003F3731">
      <w:pPr>
        <w:pStyle w:val="Textbody"/>
        <w:jc w:val="both"/>
      </w:pPr>
      <w:r>
        <w:t>Obec Veľká Franková spracovala návrh v súlade s § 25 a násl. zákona č. 303/1995 Z. z. o rozpočtových pravidlách.</w:t>
      </w:r>
    </w:p>
    <w:p w:rsidR="00A65C07" w:rsidRDefault="00E75869" w:rsidP="003F3731">
      <w:pPr>
        <w:pStyle w:val="Standard"/>
        <w:ind w:firstLine="706"/>
        <w:jc w:val="both"/>
        <w:rPr>
          <w:b/>
          <w:bCs/>
        </w:rPr>
      </w:pPr>
      <w:r>
        <w:rPr>
          <w:b/>
          <w:bCs/>
        </w:rPr>
        <w:t xml:space="preserve">Bilancia príjmov : </w:t>
      </w:r>
      <w:r>
        <w:t>Hlavným zdrojom bežných príjmov rozpočtu obce v roku 201</w:t>
      </w:r>
      <w:r w:rsidR="003A416A">
        <w:t>3</w:t>
      </w:r>
      <w:r>
        <w:t xml:space="preserve"> boli daňové príjmy, ( príjmy FO – najväčší zdroj príjmu obce) sú určené na prefinancovanie základných funkcií samosprávy.  Obec Veľká Franková mala na rok 201</w:t>
      </w:r>
      <w:r w:rsidR="003A416A">
        <w:t>3</w:t>
      </w:r>
      <w:r>
        <w:t xml:space="preserve"> v rozpočte schválenú sum</w:t>
      </w:r>
      <w:r w:rsidR="003A416A">
        <w:t>u dane z príjmov FO vo výške 95</w:t>
      </w:r>
      <w:r>
        <w:t xml:space="preserve"> tis. €, skutočný prídel dane zo štátneho rozpočtu bol </w:t>
      </w:r>
      <w:r w:rsidR="003A416A">
        <w:t>97 345,03</w:t>
      </w:r>
      <w:r>
        <w:t xml:space="preserve"> €.</w:t>
      </w:r>
    </w:p>
    <w:p w:rsidR="00A65C07" w:rsidRDefault="00E75869" w:rsidP="003F3731">
      <w:pPr>
        <w:pStyle w:val="Standard"/>
        <w:jc w:val="both"/>
      </w:pPr>
      <w:r>
        <w:t xml:space="preserve">     Ďalšími daňovými príjmami, ktoré sú zdrojom príjmu obce sú miestné dane a poplatky za komunálny odpad.                                              </w:t>
      </w:r>
    </w:p>
    <w:p w:rsidR="00A65C07" w:rsidRDefault="00E75869" w:rsidP="003F3731">
      <w:pPr>
        <w:pStyle w:val="Standard"/>
        <w:numPr>
          <w:ilvl w:val="0"/>
          <w:numId w:val="1"/>
        </w:numPr>
        <w:jc w:val="both"/>
      </w:pPr>
      <w:r>
        <w:t>Daň z nehnuteľnosti</w:t>
      </w:r>
      <w:r w:rsidR="009D108B">
        <w:t xml:space="preserve">  </w:t>
      </w:r>
      <w:r>
        <w:t xml:space="preserve">           4</w:t>
      </w:r>
      <w:r w:rsidR="003A416A">
        <w:t> 880,03</w:t>
      </w:r>
    </w:p>
    <w:p w:rsidR="00A65C07" w:rsidRDefault="00E75869" w:rsidP="003F3731">
      <w:pPr>
        <w:pStyle w:val="Standard"/>
        <w:numPr>
          <w:ilvl w:val="0"/>
          <w:numId w:val="1"/>
        </w:numPr>
        <w:jc w:val="both"/>
      </w:pPr>
      <w:r>
        <w:t>daň zo stavieb</w:t>
      </w:r>
      <w:r w:rsidR="009D108B">
        <w:t xml:space="preserve"> </w:t>
      </w:r>
      <w:r>
        <w:t xml:space="preserve">                      </w:t>
      </w:r>
      <w:r w:rsidR="003A416A">
        <w:t>3 142,40</w:t>
      </w:r>
    </w:p>
    <w:p w:rsidR="00A65C07" w:rsidRDefault="00E75869" w:rsidP="003F3731">
      <w:pPr>
        <w:pStyle w:val="Standard"/>
        <w:numPr>
          <w:ilvl w:val="0"/>
          <w:numId w:val="1"/>
        </w:numPr>
        <w:jc w:val="both"/>
      </w:pPr>
      <w:r>
        <w:t xml:space="preserve">daň za psa </w:t>
      </w:r>
      <w:r w:rsidR="009D108B">
        <w:t xml:space="preserve"> </w:t>
      </w:r>
      <w:r>
        <w:t xml:space="preserve">                              </w:t>
      </w:r>
      <w:r w:rsidR="003A416A">
        <w:t>216,00</w:t>
      </w:r>
    </w:p>
    <w:p w:rsidR="00A65C07" w:rsidRDefault="00E75869" w:rsidP="003F3731">
      <w:pPr>
        <w:pStyle w:val="Standard"/>
        <w:numPr>
          <w:ilvl w:val="0"/>
          <w:numId w:val="1"/>
        </w:numPr>
        <w:jc w:val="both"/>
      </w:pPr>
      <w:r>
        <w:t xml:space="preserve">daň </w:t>
      </w:r>
      <w:r w:rsidR="009D108B">
        <w:t xml:space="preserve">z bytov     </w:t>
      </w:r>
      <w:r>
        <w:t xml:space="preserve">                           </w:t>
      </w:r>
      <w:r w:rsidR="003A416A">
        <w:t>28,54</w:t>
      </w:r>
    </w:p>
    <w:p w:rsidR="00A65C07" w:rsidRDefault="00E75869" w:rsidP="003F3731">
      <w:pPr>
        <w:pStyle w:val="Standard"/>
        <w:numPr>
          <w:ilvl w:val="0"/>
          <w:numId w:val="1"/>
        </w:numPr>
        <w:jc w:val="both"/>
      </w:pPr>
      <w:r>
        <w:t xml:space="preserve">daň za komunálny odpad </w:t>
      </w:r>
      <w:r w:rsidR="009D108B">
        <w:t xml:space="preserve"> </w:t>
      </w:r>
      <w:r>
        <w:t xml:space="preserve">    </w:t>
      </w:r>
      <w:r w:rsidR="003A416A">
        <w:t>3 745,06</w:t>
      </w:r>
      <w:r>
        <w:t xml:space="preserve">   </w:t>
      </w:r>
    </w:p>
    <w:p w:rsidR="00A65C07" w:rsidRDefault="00B81F2C" w:rsidP="003F3731">
      <w:pPr>
        <w:pStyle w:val="Standard"/>
        <w:numPr>
          <w:ilvl w:val="0"/>
          <w:numId w:val="1"/>
        </w:numPr>
        <w:jc w:val="both"/>
      </w:pPr>
      <w:r>
        <w:t>Transfery (</w:t>
      </w:r>
      <w:r w:rsidR="00E75869">
        <w:t>financovan</w:t>
      </w:r>
      <w:r>
        <w:t xml:space="preserve">ie z cudzích zdrojov ) - </w:t>
      </w:r>
      <w:r w:rsidR="00E75869">
        <w:t xml:space="preserve">školstvo – </w:t>
      </w:r>
      <w:r w:rsidR="00E75869" w:rsidRPr="00383D91">
        <w:rPr>
          <w:b/>
        </w:rPr>
        <w:t>4</w:t>
      </w:r>
      <w:r w:rsidRPr="00383D91">
        <w:rPr>
          <w:b/>
        </w:rPr>
        <w:t>9 547</w:t>
      </w:r>
      <w:r w:rsidR="00E75869" w:rsidRPr="00383D91">
        <w:rPr>
          <w:b/>
        </w:rPr>
        <w:t xml:space="preserve"> €</w:t>
      </w:r>
      <w:r w:rsidR="00E75869">
        <w:t xml:space="preserve"> potreby</w:t>
      </w:r>
      <w:r>
        <w:t xml:space="preserve"> školy, vzdelávacie poukazy – </w:t>
      </w:r>
      <w:r w:rsidRPr="00383D91">
        <w:rPr>
          <w:b/>
        </w:rPr>
        <w:t>707 €,</w:t>
      </w:r>
      <w:r>
        <w:t xml:space="preserve"> dopravné – </w:t>
      </w:r>
      <w:r w:rsidRPr="00383D91">
        <w:rPr>
          <w:b/>
        </w:rPr>
        <w:t>751</w:t>
      </w:r>
      <w:r w:rsidR="00E75869" w:rsidRPr="00383D91">
        <w:rPr>
          <w:b/>
        </w:rPr>
        <w:t xml:space="preserve"> €</w:t>
      </w:r>
      <w:r w:rsidRPr="00383D91">
        <w:rPr>
          <w:b/>
        </w:rPr>
        <w:t>,</w:t>
      </w:r>
      <w:r>
        <w:t xml:space="preserve"> odchodné – 742 €.</w:t>
      </w:r>
    </w:p>
    <w:p w:rsidR="00383D91" w:rsidRDefault="00383D91" w:rsidP="003F3731">
      <w:pPr>
        <w:jc w:val="both"/>
      </w:pPr>
      <w:r>
        <w:t xml:space="preserve">materská škola – </w:t>
      </w:r>
      <w:r w:rsidRPr="00383D91">
        <w:rPr>
          <w:b/>
        </w:rPr>
        <w:t>537 €</w:t>
      </w:r>
      <w:r>
        <w:rPr>
          <w:b/>
        </w:rPr>
        <w:t xml:space="preserve"> </w:t>
      </w:r>
      <w:r w:rsidRPr="00383D91">
        <w:t>(</w:t>
      </w:r>
      <w:r>
        <w:t>prostriedky sú určené účelovo na výchovu a vzdelavanie pre MŠ, na základe § 6b zákona č. 597/2003 Z. z.).</w:t>
      </w:r>
    </w:p>
    <w:p w:rsidR="00383D91" w:rsidRDefault="00383D91" w:rsidP="003F3731">
      <w:pPr>
        <w:jc w:val="both"/>
      </w:pPr>
      <w:r>
        <w:t>R</w:t>
      </w:r>
      <w:r w:rsidR="00E75869">
        <w:t>e</w:t>
      </w:r>
      <w:r>
        <w:t xml:space="preserve">gister obyvateľstva – </w:t>
      </w:r>
      <w:r w:rsidRPr="00383D91">
        <w:rPr>
          <w:b/>
        </w:rPr>
        <w:t>115,50</w:t>
      </w:r>
      <w:r w:rsidR="00E75869" w:rsidRPr="00383D91">
        <w:rPr>
          <w:b/>
        </w:rPr>
        <w:t xml:space="preserve"> €</w:t>
      </w:r>
      <w:r>
        <w:rPr>
          <w:b/>
        </w:rPr>
        <w:t xml:space="preserve"> </w:t>
      </w:r>
      <w:r w:rsidRPr="00383D91">
        <w:t>(</w:t>
      </w:r>
      <w:r>
        <w:t>finančné prostriedky určené na činnosť evidencie obyvateľstva)</w:t>
      </w:r>
    </w:p>
    <w:p w:rsidR="00383D91" w:rsidRDefault="00383D91" w:rsidP="003F3731">
      <w:pPr>
        <w:jc w:val="both"/>
      </w:pPr>
      <w:r>
        <w:t xml:space="preserve">Cestná doprava – </w:t>
      </w:r>
      <w:r w:rsidRPr="00383D91">
        <w:rPr>
          <w:b/>
        </w:rPr>
        <w:t>18 €</w:t>
      </w:r>
      <w:r>
        <w:t xml:space="preserve"> (finančné prostriedky na úhradu nákladov preneseného výkonu štátnej správy na vykonávanie špeciálneho stavebného úradu pre miestne komunikácie)</w:t>
      </w:r>
    </w:p>
    <w:p w:rsidR="00383D91" w:rsidRDefault="00383D91" w:rsidP="003F3731">
      <w:pPr>
        <w:jc w:val="both"/>
      </w:pPr>
      <w:r>
        <w:t>Ž</w:t>
      </w:r>
      <w:r w:rsidR="00E75869">
        <w:t xml:space="preserve">ivotné prostredie – </w:t>
      </w:r>
      <w:r w:rsidRPr="00383D91">
        <w:rPr>
          <w:b/>
        </w:rPr>
        <w:t>32,23 €</w:t>
      </w:r>
      <w:r>
        <w:t xml:space="preserve"> (finančné prostriedky poukázané z MŽP SR na prenesený výkon štátnej správy v oblasti ŽP),</w:t>
      </w:r>
      <w:r w:rsidR="00E75869">
        <w:t xml:space="preserve"> CO – </w:t>
      </w:r>
      <w:r w:rsidRPr="00A10788">
        <w:rPr>
          <w:b/>
        </w:rPr>
        <w:t xml:space="preserve">10,80 </w:t>
      </w:r>
      <w:r w:rsidR="00A10788" w:rsidRPr="00A10788">
        <w:rPr>
          <w:b/>
        </w:rPr>
        <w:t>€</w:t>
      </w:r>
      <w:r w:rsidR="00A10788">
        <w:t xml:space="preserve"> </w:t>
      </w:r>
      <w:r>
        <w:t>(</w:t>
      </w:r>
      <w:r w:rsidRPr="00BC3220">
        <w:t>finančné</w:t>
      </w:r>
      <w:r>
        <w:t xml:space="preserve"> prostriedky poukázané na zabezpečenie a vedenie  činnosti CO), </w:t>
      </w:r>
      <w:r w:rsidRPr="00A10788">
        <w:t>na 5 % zvýšenie miezd neped</w:t>
      </w:r>
      <w:r w:rsidR="00A10788">
        <w:t xml:space="preserve">agogických </w:t>
      </w:r>
      <w:r w:rsidRPr="00A10788">
        <w:t>prac</w:t>
      </w:r>
      <w:r w:rsidR="00A10788">
        <w:t xml:space="preserve">ovníkov – </w:t>
      </w:r>
      <w:r w:rsidR="00A10788" w:rsidRPr="00A10788">
        <w:rPr>
          <w:b/>
        </w:rPr>
        <w:t>1</w:t>
      </w:r>
      <w:r w:rsidR="009D108B">
        <w:rPr>
          <w:b/>
        </w:rPr>
        <w:t xml:space="preserve"> </w:t>
      </w:r>
      <w:r w:rsidR="00A10788" w:rsidRPr="00A10788">
        <w:rPr>
          <w:b/>
        </w:rPr>
        <w:t>730 €</w:t>
      </w:r>
      <w:r w:rsidR="00A10788">
        <w:t>,</w:t>
      </w:r>
      <w:r>
        <w:t xml:space="preserve"> </w:t>
      </w:r>
      <w:r w:rsidR="00A10788" w:rsidRPr="00A10788">
        <w:t>n</w:t>
      </w:r>
      <w:r w:rsidRPr="00A10788">
        <w:t>a riešenie kritického stavu miest</w:t>
      </w:r>
      <w:r w:rsidR="00A10788">
        <w:t xml:space="preserve">ných komunikácií </w:t>
      </w:r>
      <w:r w:rsidRPr="00A10788">
        <w:t xml:space="preserve">– </w:t>
      </w:r>
      <w:r w:rsidRPr="00A10788">
        <w:rPr>
          <w:b/>
        </w:rPr>
        <w:t>275,95 €</w:t>
      </w:r>
      <w:r w:rsidR="00A10788" w:rsidRPr="00A10788">
        <w:rPr>
          <w:b/>
        </w:rPr>
        <w:t>,</w:t>
      </w:r>
      <w:r w:rsidR="00A10788">
        <w:t xml:space="preserve"> </w:t>
      </w:r>
      <w:r w:rsidRPr="00A10788">
        <w:t xml:space="preserve">voľby </w:t>
      </w:r>
      <w:r>
        <w:rPr>
          <w:b/>
        </w:rPr>
        <w:t>–</w:t>
      </w:r>
      <w:r>
        <w:t xml:space="preserve"> </w:t>
      </w:r>
      <w:r w:rsidRPr="00A10788">
        <w:rPr>
          <w:b/>
        </w:rPr>
        <w:t>777,32 €</w:t>
      </w:r>
      <w:r>
        <w:t xml:space="preserve">  na zabezpečenie volieb do VÚC</w:t>
      </w:r>
      <w:r w:rsidR="00A10788">
        <w:t>.</w:t>
      </w:r>
    </w:p>
    <w:p w:rsidR="00A10788" w:rsidRDefault="00A10788" w:rsidP="009D108B">
      <w:pPr>
        <w:ind w:firstLine="706"/>
        <w:jc w:val="both"/>
      </w:pPr>
      <w:r w:rsidRPr="00A10788">
        <w:rPr>
          <w:b/>
        </w:rPr>
        <w:t>Finančné prostriedky pridelené zo štátneho rozpočtu</w:t>
      </w:r>
      <w:r>
        <w:t xml:space="preserve"> pre obec Veľká Franková za rok 2013 boli </w:t>
      </w:r>
      <w:r w:rsidR="009D108B">
        <w:t xml:space="preserve"> </w:t>
      </w:r>
      <w:r w:rsidRPr="00A10788">
        <w:rPr>
          <w:b/>
        </w:rPr>
        <w:t>55</w:t>
      </w:r>
      <w:r>
        <w:rPr>
          <w:b/>
        </w:rPr>
        <w:t xml:space="preserve"> </w:t>
      </w:r>
      <w:r w:rsidRPr="00A10788">
        <w:rPr>
          <w:b/>
        </w:rPr>
        <w:t>243,80</w:t>
      </w:r>
      <w:r w:rsidR="00751506">
        <w:rPr>
          <w:b/>
        </w:rPr>
        <w:t xml:space="preserve"> </w:t>
      </w:r>
      <w:r w:rsidRPr="00A10788">
        <w:rPr>
          <w:b/>
        </w:rPr>
        <w:t>€.</w:t>
      </w:r>
      <w:r>
        <w:t xml:space="preserve"> </w:t>
      </w:r>
      <w:r w:rsidR="00751506">
        <w:t xml:space="preserve"> </w:t>
      </w:r>
      <w:r>
        <w:t xml:space="preserve">Sponzorské príspevky, ktoré boli venované deťom pri rôznych slávnostných príležitostiach (MDD), Mikuláš a finančné prostriedky , ktroré sme získali ako                           grant  od nadácie Orange – Darujte Vianoce a pod. Boli prijaté v sume 330,46 €.  </w:t>
      </w:r>
    </w:p>
    <w:p w:rsidR="00A10788" w:rsidRDefault="00A10788" w:rsidP="003F3731">
      <w:pPr>
        <w:ind w:firstLine="706"/>
        <w:jc w:val="both"/>
      </w:pPr>
      <w:r w:rsidRPr="00A10788">
        <w:rPr>
          <w:b/>
        </w:rPr>
        <w:t>Nedaňové príjmy tvorili celkový príjem obce</w:t>
      </w:r>
      <w:r>
        <w:t xml:space="preserve"> – 20</w:t>
      </w:r>
      <w:r w:rsidR="009D108B">
        <w:t xml:space="preserve"> </w:t>
      </w:r>
      <w:r>
        <w:t xml:space="preserve">347,99 €. Podstatnú časť nedaňových príjmov tvoria príjmy </w:t>
      </w:r>
      <w:r w:rsidRPr="00D85113">
        <w:t xml:space="preserve">za </w:t>
      </w:r>
      <w:r w:rsidRPr="00D85113">
        <w:rPr>
          <w:rStyle w:val="Predvolenpsmoodseku2"/>
          <w:bCs/>
        </w:rPr>
        <w:t>administratívne  a správne poplatky</w:t>
      </w:r>
      <w:r>
        <w:rPr>
          <w:rStyle w:val="Predvolenpsmoodseku2"/>
          <w:b/>
          <w:bCs/>
        </w:rPr>
        <w:t xml:space="preserve"> </w:t>
      </w:r>
      <w:r w:rsidRPr="00D85113">
        <w:rPr>
          <w:rStyle w:val="Predvolenpsmoodseku2"/>
          <w:bCs/>
        </w:rPr>
        <w:t xml:space="preserve">746 </w:t>
      </w:r>
      <w:r w:rsidRPr="00D85113">
        <w:t>€.</w:t>
      </w:r>
    </w:p>
    <w:p w:rsidR="00A10788" w:rsidRDefault="00A10788" w:rsidP="003F3731">
      <w:pPr>
        <w:jc w:val="both"/>
      </w:pPr>
    </w:p>
    <w:p w:rsidR="00A65C07" w:rsidRDefault="00A65C07" w:rsidP="003F3731">
      <w:pPr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E75869" w:rsidP="003F3731">
      <w:pPr>
        <w:pStyle w:val="Textbody"/>
        <w:ind w:firstLine="706"/>
        <w:jc w:val="both"/>
      </w:pPr>
      <w:r>
        <w:rPr>
          <w:b/>
          <w:bCs/>
        </w:rPr>
        <w:t xml:space="preserve">Bilancia výdavkov </w:t>
      </w:r>
      <w:r>
        <w:t xml:space="preserve">: schválené v sume </w:t>
      </w:r>
      <w:r w:rsidR="00A10788" w:rsidRPr="003F3731">
        <w:rPr>
          <w:b/>
        </w:rPr>
        <w:t>154 308</w:t>
      </w:r>
      <w:r w:rsidRPr="003F3731">
        <w:rPr>
          <w:b/>
        </w:rPr>
        <w:t xml:space="preserve"> €.</w:t>
      </w:r>
      <w:r>
        <w:t xml:space="preserve"> Skutočné výdavky – </w:t>
      </w:r>
      <w:r w:rsidR="00A10788" w:rsidRPr="003F3731">
        <w:rPr>
          <w:b/>
        </w:rPr>
        <w:t>224 407,22 €</w:t>
      </w:r>
      <w:r w:rsidR="00A10788">
        <w:t xml:space="preserve"> a kapitalové </w:t>
      </w:r>
      <w:r w:rsidR="00A10788" w:rsidRPr="003F3731">
        <w:rPr>
          <w:b/>
        </w:rPr>
        <w:t>48 115,15</w:t>
      </w:r>
      <w:r w:rsidR="003F3731">
        <w:rPr>
          <w:b/>
        </w:rPr>
        <w:t xml:space="preserve"> </w:t>
      </w:r>
      <w:r w:rsidRPr="003F3731">
        <w:rPr>
          <w:b/>
        </w:rPr>
        <w:t>€</w:t>
      </w:r>
      <w:r w:rsidR="00A10788">
        <w:t xml:space="preserve"> realizácia nových stavieb</w:t>
      </w:r>
      <w:r>
        <w:t>.</w:t>
      </w:r>
    </w:p>
    <w:p w:rsidR="00A65C07" w:rsidRDefault="00E75869" w:rsidP="003F3731">
      <w:pPr>
        <w:pStyle w:val="Textbody"/>
        <w:ind w:firstLine="706"/>
        <w:jc w:val="both"/>
      </w:pPr>
      <w:r>
        <w:rPr>
          <w:b/>
          <w:bCs/>
        </w:rPr>
        <w:t>Výsledok hospodárenia</w:t>
      </w:r>
      <w:r>
        <w:t xml:space="preserve"> :</w:t>
      </w:r>
    </w:p>
    <w:p w:rsidR="00A65C07" w:rsidRDefault="004D533D" w:rsidP="003F3731">
      <w:pPr>
        <w:pStyle w:val="Textbody"/>
        <w:jc w:val="both"/>
      </w:pPr>
      <w:r>
        <w:t>Obec v roku 2013</w:t>
      </w:r>
      <w:r w:rsidR="00E75869">
        <w:t xml:space="preserve"> hospodárila s</w:t>
      </w:r>
      <w:r>
        <w:t>o stratou vo</w:t>
      </w:r>
      <w:r w:rsidR="00E75869">
        <w:t xml:space="preserve"> výške </w:t>
      </w:r>
      <w:r w:rsidR="009D108B">
        <w:t xml:space="preserve"> </w:t>
      </w:r>
      <w:r w:rsidRPr="004D533D">
        <w:rPr>
          <w:b/>
        </w:rPr>
        <w:t>– 12 995,24</w:t>
      </w:r>
      <w:r w:rsidR="00E75869" w:rsidRPr="004D533D">
        <w:rPr>
          <w:b/>
        </w:rPr>
        <w:t xml:space="preserve"> €.</w:t>
      </w:r>
    </w:p>
    <w:p w:rsidR="00A65C07" w:rsidRDefault="00E75869" w:rsidP="003F3731">
      <w:pPr>
        <w:pStyle w:val="Standard"/>
        <w:ind w:firstLine="706"/>
        <w:jc w:val="both"/>
      </w:pPr>
      <w:r>
        <w:t>Na základe uvedeného  odporúčam OcZ Obce Veľká Franková schváliť rozpočet</w:t>
      </w:r>
      <w:r w:rsidR="004D533D">
        <w:t xml:space="preserve"> Obce Veľká Franková na rok 2013</w:t>
      </w:r>
      <w:r>
        <w:t xml:space="preserve"> podľa predloženého návrhu.</w:t>
      </w: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4D533D" w:rsidRDefault="00E75869" w:rsidP="003F3731">
      <w:pPr>
        <w:pStyle w:val="Standard"/>
        <w:jc w:val="both"/>
      </w:pPr>
      <w:r>
        <w:t xml:space="preserve">Vo Veľkej </w:t>
      </w:r>
      <w:r w:rsidR="004D533D">
        <w:t xml:space="preserve">Frankovej, dňa </w:t>
      </w:r>
    </w:p>
    <w:p w:rsidR="004D533D" w:rsidRDefault="004D533D" w:rsidP="003F3731">
      <w:pPr>
        <w:pStyle w:val="Standard"/>
        <w:jc w:val="both"/>
      </w:pPr>
      <w:r>
        <w:t>16.6.2014</w:t>
      </w:r>
    </w:p>
    <w:p w:rsidR="00A65C07" w:rsidRDefault="004D533D" w:rsidP="003F3731">
      <w:pPr>
        <w:pStyle w:val="Standard"/>
        <w:jc w:val="both"/>
      </w:pPr>
      <w:r>
        <w:t xml:space="preserve">   </w:t>
      </w:r>
      <w:r w:rsidR="00E75869">
        <w:t xml:space="preserve">   </w:t>
      </w:r>
    </w:p>
    <w:p w:rsidR="004D533D" w:rsidRDefault="004D533D" w:rsidP="003F3731">
      <w:pPr>
        <w:pStyle w:val="Standard"/>
        <w:jc w:val="both"/>
      </w:pPr>
    </w:p>
    <w:p w:rsidR="004D533D" w:rsidRDefault="004D533D" w:rsidP="003F3731">
      <w:pPr>
        <w:pStyle w:val="Standard"/>
        <w:jc w:val="both"/>
      </w:pPr>
    </w:p>
    <w:p w:rsidR="005F2318" w:rsidRDefault="005F2318" w:rsidP="003F3731">
      <w:pPr>
        <w:pStyle w:val="Standard"/>
        <w:jc w:val="both"/>
      </w:pPr>
    </w:p>
    <w:p w:rsidR="005F2318" w:rsidRDefault="005F2318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9D108B" w:rsidP="003F3731">
      <w:pPr>
        <w:pStyle w:val="Standard"/>
        <w:jc w:val="both"/>
      </w:pPr>
      <w:r>
        <w:t xml:space="preserve">Bc. </w:t>
      </w:r>
      <w:r w:rsidR="00E75869">
        <w:t>Helena Čarnogurská</w:t>
      </w:r>
    </w:p>
    <w:p w:rsidR="00A65C07" w:rsidRDefault="00E75869" w:rsidP="003F3731">
      <w:pPr>
        <w:pStyle w:val="Standard"/>
        <w:jc w:val="both"/>
      </w:pPr>
      <w:r>
        <w:t>hlavný kontrolór obce</w:t>
      </w: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p w:rsidR="00A65C07" w:rsidRDefault="00A65C07" w:rsidP="003F3731">
      <w:pPr>
        <w:pStyle w:val="Standard"/>
        <w:jc w:val="both"/>
      </w:pPr>
    </w:p>
    <w:sectPr w:rsidR="00A65C07" w:rsidSect="00A65C0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B3" w:rsidRDefault="00322DB3" w:rsidP="00A65C07">
      <w:r>
        <w:separator/>
      </w:r>
    </w:p>
  </w:endnote>
  <w:endnote w:type="continuationSeparator" w:id="0">
    <w:p w:rsidR="00322DB3" w:rsidRDefault="00322DB3" w:rsidP="00A65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B3" w:rsidRDefault="00322DB3" w:rsidP="00A65C07">
      <w:r w:rsidRPr="00A65C07">
        <w:rPr>
          <w:color w:val="000000"/>
        </w:rPr>
        <w:separator/>
      </w:r>
    </w:p>
  </w:footnote>
  <w:footnote w:type="continuationSeparator" w:id="0">
    <w:p w:rsidR="00322DB3" w:rsidRDefault="00322DB3" w:rsidP="00A65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08C1"/>
    <w:multiLevelType w:val="multilevel"/>
    <w:tmpl w:val="E95C3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C07"/>
    <w:rsid w:val="00322DB3"/>
    <w:rsid w:val="00383D91"/>
    <w:rsid w:val="003A416A"/>
    <w:rsid w:val="003C0BC6"/>
    <w:rsid w:val="003F3731"/>
    <w:rsid w:val="004D533D"/>
    <w:rsid w:val="005F2318"/>
    <w:rsid w:val="00751506"/>
    <w:rsid w:val="007F49AA"/>
    <w:rsid w:val="008E1185"/>
    <w:rsid w:val="00956686"/>
    <w:rsid w:val="009D108B"/>
    <w:rsid w:val="00A10788"/>
    <w:rsid w:val="00A65C07"/>
    <w:rsid w:val="00A7537B"/>
    <w:rsid w:val="00B22783"/>
    <w:rsid w:val="00B33235"/>
    <w:rsid w:val="00B81F2C"/>
    <w:rsid w:val="00CE37C8"/>
    <w:rsid w:val="00E75869"/>
    <w:rsid w:val="00F3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5C07"/>
  </w:style>
  <w:style w:type="paragraph" w:styleId="Title">
    <w:name w:val="Title"/>
    <w:basedOn w:val="Standard"/>
    <w:next w:val="Textbody"/>
    <w:rsid w:val="00A65C0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5C07"/>
    <w:pPr>
      <w:spacing w:after="120"/>
    </w:pPr>
  </w:style>
  <w:style w:type="paragraph" w:styleId="Subtitle">
    <w:name w:val="Subtitle"/>
    <w:basedOn w:val="Title"/>
    <w:next w:val="Textbody"/>
    <w:rsid w:val="00A65C07"/>
    <w:pPr>
      <w:jc w:val="center"/>
    </w:pPr>
    <w:rPr>
      <w:i/>
      <w:iCs/>
    </w:rPr>
  </w:style>
  <w:style w:type="paragraph" w:styleId="List">
    <w:name w:val="List"/>
    <w:basedOn w:val="Textbody"/>
    <w:rsid w:val="00A65C07"/>
  </w:style>
  <w:style w:type="paragraph" w:customStyle="1" w:styleId="Caption1">
    <w:name w:val="Caption1"/>
    <w:basedOn w:val="Standard"/>
    <w:rsid w:val="00A65C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5C07"/>
    <w:pPr>
      <w:suppressLineNumbers/>
    </w:pPr>
  </w:style>
  <w:style w:type="paragraph" w:customStyle="1" w:styleId="Firstlineindent">
    <w:name w:val="First line indent"/>
    <w:basedOn w:val="Textbody"/>
    <w:rsid w:val="00A65C07"/>
    <w:pPr>
      <w:ind w:firstLine="283"/>
    </w:pPr>
  </w:style>
  <w:style w:type="character" w:customStyle="1" w:styleId="NumberingSymbols">
    <w:name w:val="Numbering Symbols"/>
    <w:rsid w:val="00A65C07"/>
  </w:style>
  <w:style w:type="character" w:customStyle="1" w:styleId="Predvolenpsmoodseku2">
    <w:name w:val="Predvolené písmo odseku2"/>
    <w:rsid w:val="00A10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2014-06-27T11:25:00Z</dcterms:created>
  <dcterms:modified xsi:type="dcterms:W3CDTF">2014-06-27T11:25:00Z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